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D6254" w14:textId="53D92E60" w:rsidR="00605F81" w:rsidRDefault="00582811" w:rsidP="00605F81">
      <w:pPr>
        <w:pStyle w:val="Ttulo"/>
        <w:tabs>
          <w:tab w:val="left" w:pos="4678"/>
        </w:tabs>
      </w:pPr>
      <w:r>
        <w:t xml:space="preserve"> </w:t>
      </w:r>
      <w:r w:rsidR="00605F81">
        <w:object w:dxaOrig="3180" w:dyaOrig="4306" w14:anchorId="38CF5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9.75pt" o:ole="">
            <v:imagedata r:id="rId5" o:title=""/>
          </v:shape>
          <o:OLEObject Type="Embed" ProgID="MSPhotoEd.3" ShapeID="_x0000_i1025" DrawAspect="Content" ObjectID="_1789884878" r:id="rId6"/>
        </w:object>
      </w:r>
    </w:p>
    <w:p w14:paraId="41F1DED2" w14:textId="77777777" w:rsidR="00605F81" w:rsidRPr="00321C87" w:rsidRDefault="00605F81" w:rsidP="00605F81">
      <w:pPr>
        <w:pStyle w:val="Ttulo"/>
        <w:rPr>
          <w:rFonts w:ascii="Arial" w:hAnsi="Arial"/>
          <w:sz w:val="28"/>
          <w:szCs w:val="28"/>
        </w:rPr>
      </w:pPr>
      <w:r>
        <w:rPr>
          <w:rFonts w:ascii="Arial" w:hAnsi="Arial"/>
          <w:sz w:val="28"/>
          <w:szCs w:val="28"/>
        </w:rPr>
        <w:t>Serviço Notarial e Registral</w:t>
      </w:r>
    </w:p>
    <w:p w14:paraId="76FE01DE" w14:textId="77777777" w:rsidR="00605F81" w:rsidRDefault="00605F81" w:rsidP="00605F81">
      <w:pPr>
        <w:pStyle w:val="Subttulo"/>
        <w:jc w:val="center"/>
        <w:rPr>
          <w:rFonts w:ascii="Arial" w:hAnsi="Arial"/>
          <w:sz w:val="28"/>
          <w:szCs w:val="28"/>
        </w:rPr>
      </w:pPr>
      <w:r>
        <w:rPr>
          <w:rFonts w:ascii="Arial" w:hAnsi="Arial"/>
          <w:sz w:val="28"/>
          <w:szCs w:val="28"/>
        </w:rPr>
        <w:t>Comarca de Garibaldi</w:t>
      </w:r>
    </w:p>
    <w:p w14:paraId="099A8ADA" w14:textId="77777777" w:rsidR="00605F81" w:rsidRDefault="00605F81" w:rsidP="00605F81">
      <w:pPr>
        <w:pStyle w:val="Subttulo"/>
        <w:jc w:val="center"/>
        <w:rPr>
          <w:rFonts w:ascii="Arial" w:hAnsi="Arial"/>
          <w:sz w:val="28"/>
          <w:szCs w:val="28"/>
        </w:rPr>
      </w:pPr>
      <w:r>
        <w:rPr>
          <w:rFonts w:ascii="Arial" w:hAnsi="Arial"/>
          <w:sz w:val="28"/>
          <w:szCs w:val="28"/>
        </w:rPr>
        <w:t>Estado do Rio Grande do Sul</w:t>
      </w:r>
    </w:p>
    <w:p w14:paraId="63ED2204" w14:textId="77777777" w:rsidR="00605F81" w:rsidRDefault="00605F81" w:rsidP="00605F81">
      <w:pPr>
        <w:jc w:val="center"/>
        <w:rPr>
          <w:b/>
          <w:bCs/>
          <w:u w:val="single"/>
        </w:rPr>
      </w:pPr>
    </w:p>
    <w:p w14:paraId="58726D13" w14:textId="77777777" w:rsidR="00605F81" w:rsidRDefault="00605F81" w:rsidP="00F040FD">
      <w:pPr>
        <w:jc w:val="both"/>
        <w:rPr>
          <w:b/>
          <w:bCs/>
          <w:u w:val="single"/>
        </w:rPr>
      </w:pPr>
    </w:p>
    <w:p w14:paraId="0503F855" w14:textId="5FDDA1AF" w:rsidR="006A7847" w:rsidRDefault="006A7847" w:rsidP="00F040FD">
      <w:pPr>
        <w:jc w:val="both"/>
        <w:rPr>
          <w:b/>
          <w:bCs/>
          <w:u w:val="single"/>
        </w:rPr>
      </w:pPr>
      <w:r w:rsidRPr="006A7847">
        <w:rPr>
          <w:b/>
          <w:bCs/>
          <w:u w:val="single"/>
        </w:rPr>
        <w:t>DOCUMENTOS PARA CASAMENTO</w:t>
      </w:r>
      <w:r w:rsidR="002F12E5">
        <w:rPr>
          <w:b/>
          <w:bCs/>
          <w:u w:val="single"/>
        </w:rPr>
        <w:t xml:space="preserve"> (ART. 1.525, DO Código Civil)</w:t>
      </w:r>
    </w:p>
    <w:p w14:paraId="5490A89D" w14:textId="4CA17A68" w:rsidR="00C7428C" w:rsidRDefault="00C7428C" w:rsidP="00F040FD">
      <w:pPr>
        <w:jc w:val="both"/>
        <w:rPr>
          <w:b/>
          <w:bCs/>
          <w:u w:val="single"/>
        </w:rPr>
      </w:pPr>
    </w:p>
    <w:p w14:paraId="69E1CCC8" w14:textId="7FA75FE8" w:rsidR="00C7428C" w:rsidRDefault="00C7428C" w:rsidP="00F040FD">
      <w:pPr>
        <w:jc w:val="both"/>
        <w:rPr>
          <w:b/>
          <w:bCs/>
          <w:u w:val="single"/>
        </w:rPr>
      </w:pPr>
      <w:r>
        <w:rPr>
          <w:b/>
          <w:bCs/>
          <w:u w:val="single"/>
        </w:rPr>
        <w:t xml:space="preserve">O requerimento deverá ser apresentado no Registro Civil de residência de um dos noivos. Assim, pelo menos um dos noivos deve </w:t>
      </w:r>
      <w:r w:rsidR="00AB5D6E">
        <w:rPr>
          <w:b/>
          <w:bCs/>
          <w:u w:val="single"/>
        </w:rPr>
        <w:t xml:space="preserve">residir </w:t>
      </w:r>
      <w:r>
        <w:rPr>
          <w:b/>
          <w:bCs/>
          <w:u w:val="single"/>
        </w:rPr>
        <w:t>em Garibaldi/RS.</w:t>
      </w:r>
    </w:p>
    <w:p w14:paraId="2810D893" w14:textId="29513E7E" w:rsidR="006A7847" w:rsidRPr="006A7847" w:rsidRDefault="006A7847" w:rsidP="00F040FD">
      <w:pPr>
        <w:jc w:val="both"/>
      </w:pPr>
    </w:p>
    <w:p w14:paraId="6DCB446F" w14:textId="7ACD131B" w:rsidR="00F040FD" w:rsidRDefault="006A7847" w:rsidP="00F040FD">
      <w:pPr>
        <w:shd w:val="clear" w:color="auto" w:fill="FFFFFF"/>
        <w:jc w:val="both"/>
        <w:rPr>
          <w:rFonts w:ascii="Arial" w:eastAsia="Times New Roman" w:hAnsi="Arial" w:cs="Arial"/>
          <w:color w:val="222222"/>
          <w:lang w:eastAsia="pt-BR"/>
        </w:rPr>
      </w:pPr>
      <w:r w:rsidRPr="006A7847">
        <w:rPr>
          <w:rFonts w:ascii="Arial" w:eastAsia="Times New Roman" w:hAnsi="Arial" w:cs="Arial"/>
          <w:color w:val="222222"/>
          <w:lang w:eastAsia="pt-BR"/>
        </w:rPr>
        <w:t xml:space="preserve">1 </w:t>
      </w:r>
      <w:r w:rsidRPr="00F040FD">
        <w:rPr>
          <w:rFonts w:ascii="Arial" w:eastAsia="Times New Roman" w:hAnsi="Arial" w:cs="Arial"/>
          <w:b/>
          <w:bCs/>
          <w:color w:val="222222"/>
          <w:lang w:eastAsia="pt-BR"/>
        </w:rPr>
        <w:t xml:space="preserve">– </w:t>
      </w:r>
      <w:r w:rsidRPr="00F040FD">
        <w:rPr>
          <w:rFonts w:ascii="Arial" w:eastAsia="Times New Roman" w:hAnsi="Arial" w:cs="Arial"/>
          <w:b/>
          <w:bCs/>
          <w:color w:val="222222"/>
          <w:u w:val="single"/>
          <w:lang w:eastAsia="pt-BR"/>
        </w:rPr>
        <w:t>Solteiros(as):</w:t>
      </w:r>
      <w:r w:rsidRPr="006A7847">
        <w:rPr>
          <w:rFonts w:ascii="Arial" w:eastAsia="Times New Roman" w:hAnsi="Arial" w:cs="Arial"/>
          <w:color w:val="222222"/>
          <w:lang w:eastAsia="pt-BR"/>
        </w:rPr>
        <w:t xml:space="preserve"> certidão de nascimento </w:t>
      </w:r>
      <w:r w:rsidR="00F040FD" w:rsidRPr="006A7847">
        <w:rPr>
          <w:rFonts w:ascii="Arial" w:eastAsia="Times New Roman" w:hAnsi="Arial" w:cs="Arial"/>
          <w:color w:val="222222"/>
          <w:lang w:eastAsia="pt-BR"/>
        </w:rPr>
        <w:t xml:space="preserve">expedida </w:t>
      </w:r>
      <w:r w:rsidR="00534BB9">
        <w:rPr>
          <w:rFonts w:ascii="Arial" w:eastAsia="Times New Roman" w:hAnsi="Arial" w:cs="Arial"/>
          <w:color w:val="222222"/>
          <w:lang w:eastAsia="pt-BR"/>
        </w:rPr>
        <w:t>há</w:t>
      </w:r>
      <w:r w:rsidR="00F040FD" w:rsidRPr="006A7847">
        <w:rPr>
          <w:rFonts w:ascii="Arial" w:eastAsia="Times New Roman" w:hAnsi="Arial" w:cs="Arial"/>
          <w:color w:val="222222"/>
          <w:lang w:eastAsia="pt-BR"/>
        </w:rPr>
        <w:t xml:space="preserve"> menos de 60 dias</w:t>
      </w:r>
      <w:r w:rsidR="00F040FD">
        <w:rPr>
          <w:rFonts w:ascii="Arial" w:eastAsia="Times New Roman" w:hAnsi="Arial" w:cs="Arial"/>
          <w:color w:val="222222"/>
          <w:lang w:eastAsia="pt-BR"/>
        </w:rPr>
        <w:t>.</w:t>
      </w:r>
    </w:p>
    <w:p w14:paraId="58146062" w14:textId="77777777" w:rsidR="00F040FD" w:rsidRDefault="00F040FD" w:rsidP="00F040FD">
      <w:pPr>
        <w:shd w:val="clear" w:color="auto" w:fill="FFFFFF"/>
        <w:jc w:val="both"/>
        <w:rPr>
          <w:rFonts w:ascii="Arial" w:eastAsia="Times New Roman" w:hAnsi="Arial" w:cs="Arial"/>
          <w:color w:val="222222"/>
          <w:lang w:eastAsia="pt-BR"/>
        </w:rPr>
      </w:pPr>
    </w:p>
    <w:p w14:paraId="2F2914F2" w14:textId="0109B26D" w:rsidR="006A7847" w:rsidRPr="006A7847" w:rsidRDefault="00F040FD"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Noivo com casamento anterior declarado nulo ou anulado:</w:t>
      </w:r>
      <w:r w:rsidR="006A7847" w:rsidRPr="006A7847">
        <w:rPr>
          <w:rFonts w:ascii="Arial" w:eastAsia="Times New Roman" w:hAnsi="Arial" w:cs="Arial"/>
          <w:color w:val="222222"/>
          <w:lang w:eastAsia="pt-BR"/>
        </w:rPr>
        <w:t xml:space="preserve"> certidão de casamento com averbação de</w:t>
      </w:r>
      <w:r w:rsidR="006A7847">
        <w:rPr>
          <w:rFonts w:ascii="Arial" w:eastAsia="Times New Roman" w:hAnsi="Arial" w:cs="Arial"/>
          <w:color w:val="222222"/>
          <w:lang w:eastAsia="pt-BR"/>
        </w:rPr>
        <w:t xml:space="preserve"> sentença</w:t>
      </w:r>
      <w:r w:rsidR="006A7847" w:rsidRPr="006A7847">
        <w:rPr>
          <w:rFonts w:ascii="Arial" w:eastAsia="Times New Roman" w:hAnsi="Arial" w:cs="Arial"/>
          <w:color w:val="222222"/>
          <w:lang w:eastAsia="pt-BR"/>
        </w:rPr>
        <w:t xml:space="preserve"> nulidade ou anulação de casamento</w:t>
      </w:r>
      <w:r w:rsidR="006A7847">
        <w:rPr>
          <w:rFonts w:ascii="Arial" w:eastAsia="Times New Roman" w:hAnsi="Arial" w:cs="Arial"/>
          <w:color w:val="222222"/>
          <w:lang w:eastAsia="pt-BR"/>
        </w:rPr>
        <w:t>, transitada em julgado,</w:t>
      </w:r>
      <w:r w:rsidR="006A7847" w:rsidRPr="006A7847">
        <w:rPr>
          <w:rFonts w:ascii="Arial" w:eastAsia="Times New Roman" w:hAnsi="Arial" w:cs="Arial"/>
          <w:color w:val="222222"/>
          <w:lang w:eastAsia="pt-BR"/>
        </w:rPr>
        <w:t xml:space="preserve"> </w:t>
      </w:r>
      <w:r w:rsidRPr="006A7847">
        <w:rPr>
          <w:rFonts w:ascii="Arial" w:eastAsia="Times New Roman" w:hAnsi="Arial" w:cs="Arial"/>
          <w:color w:val="222222"/>
          <w:lang w:eastAsia="pt-BR"/>
        </w:rPr>
        <w:t xml:space="preserve">expedida </w:t>
      </w:r>
      <w:r w:rsidR="008214C3">
        <w:rPr>
          <w:rFonts w:ascii="Arial" w:eastAsia="Times New Roman" w:hAnsi="Arial" w:cs="Arial"/>
          <w:color w:val="222222"/>
          <w:lang w:eastAsia="pt-BR"/>
        </w:rPr>
        <w:t>há</w:t>
      </w:r>
      <w:r w:rsidRPr="006A7847">
        <w:rPr>
          <w:rFonts w:ascii="Arial" w:eastAsia="Times New Roman" w:hAnsi="Arial" w:cs="Arial"/>
          <w:color w:val="222222"/>
          <w:lang w:eastAsia="pt-BR"/>
        </w:rPr>
        <w:t xml:space="preserve"> menos de 60 dias</w:t>
      </w:r>
      <w:r>
        <w:rPr>
          <w:rFonts w:ascii="Arial" w:eastAsia="Times New Roman" w:hAnsi="Arial" w:cs="Arial"/>
          <w:color w:val="222222"/>
          <w:lang w:eastAsia="pt-BR"/>
        </w:rPr>
        <w:t>.</w:t>
      </w:r>
    </w:p>
    <w:p w14:paraId="56156772" w14:textId="77777777" w:rsidR="006A7847" w:rsidRPr="006A7847" w:rsidRDefault="006A7847" w:rsidP="00F040FD">
      <w:pPr>
        <w:shd w:val="clear" w:color="auto" w:fill="FFFFFF"/>
        <w:jc w:val="both"/>
        <w:rPr>
          <w:rFonts w:ascii="Arial" w:eastAsia="Times New Roman" w:hAnsi="Arial" w:cs="Arial"/>
          <w:color w:val="222222"/>
          <w:lang w:eastAsia="pt-BR"/>
        </w:rPr>
      </w:pPr>
    </w:p>
    <w:p w14:paraId="36258098" w14:textId="1B111D4E" w:rsidR="006A7847" w:rsidRDefault="006A7847" w:rsidP="00F040FD">
      <w:pPr>
        <w:shd w:val="clear" w:color="auto" w:fill="FFFFFF"/>
        <w:jc w:val="both"/>
        <w:rPr>
          <w:rFonts w:ascii="Arial" w:eastAsia="Times New Roman" w:hAnsi="Arial" w:cs="Arial"/>
          <w:color w:val="222222"/>
          <w:lang w:eastAsia="pt-BR"/>
        </w:rPr>
      </w:pPr>
      <w:r w:rsidRPr="00F040FD">
        <w:rPr>
          <w:rFonts w:ascii="Arial" w:eastAsia="Times New Roman" w:hAnsi="Arial" w:cs="Arial"/>
          <w:b/>
          <w:bCs/>
          <w:color w:val="222222"/>
          <w:u w:val="single"/>
          <w:lang w:eastAsia="pt-BR"/>
        </w:rPr>
        <w:t>Divorciados(as)</w:t>
      </w:r>
      <w:r w:rsidRPr="00F040FD">
        <w:rPr>
          <w:rFonts w:ascii="Arial" w:eastAsia="Times New Roman" w:hAnsi="Arial" w:cs="Arial"/>
          <w:b/>
          <w:bCs/>
          <w:color w:val="222222"/>
          <w:lang w:eastAsia="pt-BR"/>
        </w:rPr>
        <w:t>:</w:t>
      </w:r>
      <w:r w:rsidRPr="006A7847">
        <w:rPr>
          <w:rFonts w:ascii="Arial" w:eastAsia="Times New Roman" w:hAnsi="Arial" w:cs="Arial"/>
          <w:color w:val="222222"/>
          <w:lang w:eastAsia="pt-BR"/>
        </w:rPr>
        <w:t xml:space="preserve"> certidão de casamento com averbação de divórcio expedida </w:t>
      </w:r>
      <w:r w:rsidR="008214C3">
        <w:rPr>
          <w:rFonts w:ascii="Arial" w:eastAsia="Times New Roman" w:hAnsi="Arial" w:cs="Arial"/>
          <w:color w:val="222222"/>
          <w:lang w:eastAsia="pt-BR"/>
        </w:rPr>
        <w:t>há</w:t>
      </w:r>
      <w:r w:rsidRPr="006A7847">
        <w:rPr>
          <w:rFonts w:ascii="Arial" w:eastAsia="Times New Roman" w:hAnsi="Arial" w:cs="Arial"/>
          <w:color w:val="222222"/>
          <w:lang w:eastAsia="pt-BR"/>
        </w:rPr>
        <w:t xml:space="preserve"> menos de 60 dias. </w:t>
      </w:r>
    </w:p>
    <w:p w14:paraId="3CB97F5B" w14:textId="77777777" w:rsidR="00F040FD" w:rsidRDefault="00F040FD" w:rsidP="00F040FD">
      <w:pPr>
        <w:shd w:val="clear" w:color="auto" w:fill="FFFFFF"/>
        <w:jc w:val="both"/>
        <w:rPr>
          <w:rFonts w:ascii="Arial" w:eastAsia="Times New Roman" w:hAnsi="Arial" w:cs="Arial"/>
          <w:b/>
          <w:bCs/>
          <w:color w:val="222222"/>
          <w:sz w:val="32"/>
          <w:szCs w:val="32"/>
          <w:u w:val="single"/>
          <w:lang w:eastAsia="pt-BR"/>
        </w:rPr>
      </w:pPr>
    </w:p>
    <w:p w14:paraId="0E2E70F6" w14:textId="3BA5FC76" w:rsidR="006A7847" w:rsidRDefault="00F040FD" w:rsidP="00F040FD">
      <w:pPr>
        <w:shd w:val="clear" w:color="auto" w:fill="FFFFFF"/>
        <w:jc w:val="both"/>
        <w:rPr>
          <w:rFonts w:ascii="Arial" w:eastAsia="Times New Roman" w:hAnsi="Arial" w:cs="Arial"/>
          <w:b/>
          <w:bCs/>
          <w:color w:val="222222"/>
          <w:u w:val="single"/>
          <w:lang w:eastAsia="pt-BR"/>
        </w:rPr>
      </w:pPr>
      <w:r>
        <w:rPr>
          <w:rFonts w:ascii="Arial" w:eastAsia="Times New Roman" w:hAnsi="Arial" w:cs="Arial"/>
          <w:b/>
          <w:bCs/>
          <w:color w:val="222222"/>
          <w:sz w:val="32"/>
          <w:szCs w:val="32"/>
          <w:u w:val="single"/>
          <w:lang w:eastAsia="pt-BR"/>
        </w:rPr>
        <w:t xml:space="preserve">OBS: </w:t>
      </w:r>
      <w:r w:rsidR="006A7847" w:rsidRPr="006A7847">
        <w:rPr>
          <w:rFonts w:ascii="Arial" w:eastAsia="Times New Roman" w:hAnsi="Arial" w:cs="Arial"/>
          <w:b/>
          <w:bCs/>
          <w:color w:val="222222"/>
          <w:sz w:val="32"/>
          <w:szCs w:val="32"/>
          <w:u w:val="single"/>
          <w:lang w:eastAsia="pt-BR"/>
        </w:rPr>
        <w:t>Não</w:t>
      </w:r>
      <w:r w:rsidR="006A7847" w:rsidRPr="006A7847">
        <w:rPr>
          <w:rFonts w:ascii="Arial" w:eastAsia="Times New Roman" w:hAnsi="Arial" w:cs="Arial"/>
          <w:b/>
          <w:bCs/>
          <w:color w:val="222222"/>
          <w:u w:val="single"/>
          <w:lang w:eastAsia="pt-BR"/>
        </w:rPr>
        <w:t xml:space="preserve"> pode aceitar certidão de casamento com averbação de separação</w:t>
      </w:r>
      <w:r>
        <w:rPr>
          <w:rFonts w:ascii="Arial" w:eastAsia="Times New Roman" w:hAnsi="Arial" w:cs="Arial"/>
          <w:b/>
          <w:bCs/>
          <w:color w:val="222222"/>
          <w:u w:val="single"/>
          <w:lang w:eastAsia="pt-BR"/>
        </w:rPr>
        <w:t xml:space="preserve">. Há a necessidade de </w:t>
      </w:r>
      <w:r w:rsidR="00AB5D6E">
        <w:rPr>
          <w:rFonts w:ascii="Arial" w:eastAsia="Times New Roman" w:hAnsi="Arial" w:cs="Arial"/>
          <w:b/>
          <w:bCs/>
          <w:color w:val="222222"/>
          <w:u w:val="single"/>
          <w:lang w:eastAsia="pt-BR"/>
        </w:rPr>
        <w:t>AVERBAÇÃO DE DIVÓRCIO</w:t>
      </w:r>
    </w:p>
    <w:p w14:paraId="68302340" w14:textId="77777777" w:rsidR="00F040FD" w:rsidRPr="006A7847" w:rsidRDefault="00F040FD" w:rsidP="00F040FD">
      <w:pPr>
        <w:shd w:val="clear" w:color="auto" w:fill="FFFFFF"/>
        <w:jc w:val="both"/>
        <w:rPr>
          <w:rFonts w:ascii="Arial" w:eastAsia="Times New Roman" w:hAnsi="Arial" w:cs="Arial"/>
          <w:b/>
          <w:bCs/>
          <w:color w:val="222222"/>
          <w:u w:val="single"/>
          <w:lang w:eastAsia="pt-BR"/>
        </w:rPr>
      </w:pPr>
    </w:p>
    <w:p w14:paraId="26B03A1A" w14:textId="1E20C563" w:rsidR="006A7847" w:rsidRPr="006A7847" w:rsidRDefault="006A7847"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 xml:space="preserve">- </w:t>
      </w:r>
      <w:r w:rsidRPr="006A7847">
        <w:rPr>
          <w:rFonts w:ascii="Arial" w:eastAsia="Times New Roman" w:hAnsi="Arial" w:cs="Arial"/>
          <w:color w:val="222222"/>
          <w:lang w:eastAsia="pt-BR"/>
        </w:rPr>
        <w:t>se constar que os bens foram partilhados, o casal poderá decidir o regime de bens.</w:t>
      </w:r>
    </w:p>
    <w:p w14:paraId="51B1BBC7" w14:textId="606930E8" w:rsidR="006A7847" w:rsidRPr="006A7847" w:rsidRDefault="006A7847" w:rsidP="00F040FD">
      <w:pPr>
        <w:shd w:val="clear" w:color="auto" w:fill="FFFFFF"/>
        <w:jc w:val="both"/>
        <w:rPr>
          <w:rFonts w:ascii="Arial" w:eastAsia="Times New Roman" w:hAnsi="Arial" w:cs="Arial"/>
          <w:color w:val="222222"/>
          <w:lang w:eastAsia="pt-BR"/>
        </w:rPr>
      </w:pPr>
      <w:r w:rsidRPr="006A7847">
        <w:rPr>
          <w:rFonts w:ascii="Arial" w:eastAsia="Times New Roman" w:hAnsi="Arial" w:cs="Arial"/>
          <w:color w:val="222222"/>
          <w:lang w:eastAsia="pt-BR"/>
        </w:rPr>
        <w:t>Não consta</w:t>
      </w:r>
      <w:r w:rsidR="00F040FD">
        <w:rPr>
          <w:rFonts w:ascii="Arial" w:eastAsia="Times New Roman" w:hAnsi="Arial" w:cs="Arial"/>
          <w:color w:val="222222"/>
          <w:lang w:eastAsia="pt-BR"/>
        </w:rPr>
        <w:t>n</w:t>
      </w:r>
      <w:r w:rsidRPr="006A7847">
        <w:rPr>
          <w:rFonts w:ascii="Arial" w:eastAsia="Times New Roman" w:hAnsi="Arial" w:cs="Arial"/>
          <w:color w:val="222222"/>
          <w:lang w:eastAsia="pt-BR"/>
        </w:rPr>
        <w:t>do esta informação, para poderem optar pelo regime de bens, deverá ser apresentada declaração de inexistência de bens</w:t>
      </w:r>
      <w:r w:rsidR="00F040FD">
        <w:rPr>
          <w:rFonts w:ascii="Arial" w:eastAsia="Times New Roman" w:hAnsi="Arial" w:cs="Arial"/>
          <w:color w:val="222222"/>
          <w:lang w:eastAsia="pt-BR"/>
        </w:rPr>
        <w:t xml:space="preserve"> no patrimônio do cônjuge divorciado,</w:t>
      </w:r>
      <w:r w:rsidRPr="006A7847">
        <w:rPr>
          <w:rFonts w:ascii="Arial" w:eastAsia="Times New Roman" w:hAnsi="Arial" w:cs="Arial"/>
          <w:color w:val="222222"/>
          <w:lang w:eastAsia="pt-BR"/>
        </w:rPr>
        <w:t xml:space="preserve"> </w:t>
      </w:r>
      <w:r>
        <w:rPr>
          <w:rFonts w:ascii="Arial" w:eastAsia="Times New Roman" w:hAnsi="Arial" w:cs="Arial"/>
          <w:color w:val="222222"/>
          <w:lang w:eastAsia="pt-BR"/>
        </w:rPr>
        <w:t xml:space="preserve">na forma do </w:t>
      </w:r>
      <w:r w:rsidRPr="006A7847">
        <w:rPr>
          <w:rFonts w:ascii="Arial" w:eastAsia="Times New Roman" w:hAnsi="Arial" w:cs="Arial"/>
          <w:color w:val="222222"/>
          <w:lang w:eastAsia="pt-BR"/>
        </w:rPr>
        <w:t>art</w:t>
      </w:r>
      <w:r w:rsidR="00605F81">
        <w:rPr>
          <w:rFonts w:ascii="Arial" w:eastAsia="Times New Roman" w:hAnsi="Arial" w:cs="Arial"/>
          <w:color w:val="222222"/>
          <w:lang w:eastAsia="pt-BR"/>
        </w:rPr>
        <w:t>.</w:t>
      </w:r>
      <w:r w:rsidRPr="006A7847">
        <w:rPr>
          <w:rFonts w:ascii="Arial" w:eastAsia="Times New Roman" w:hAnsi="Arial" w:cs="Arial"/>
          <w:color w:val="222222"/>
          <w:lang w:eastAsia="pt-BR"/>
        </w:rPr>
        <w:t xml:space="preserve"> 195 CNNR.</w:t>
      </w:r>
    </w:p>
    <w:p w14:paraId="2A7DB44F" w14:textId="34089E5E" w:rsidR="006A7847" w:rsidRPr="006A7847" w:rsidRDefault="00605F81" w:rsidP="00F040FD">
      <w:pPr>
        <w:shd w:val="clear" w:color="auto" w:fill="FFFFFF"/>
        <w:jc w:val="both"/>
        <w:rPr>
          <w:rFonts w:ascii="Arial" w:eastAsia="Times New Roman" w:hAnsi="Arial" w:cs="Arial"/>
          <w:color w:val="222222"/>
          <w:lang w:eastAsia="pt-BR"/>
        </w:rPr>
      </w:pPr>
      <w:r w:rsidRPr="00B327A0">
        <w:rPr>
          <w:rFonts w:ascii="Arial" w:eastAsia="Times New Roman" w:hAnsi="Arial" w:cs="Arial"/>
          <w:b/>
          <w:bCs/>
          <w:color w:val="222222"/>
          <w:u w:val="single"/>
          <w:lang w:eastAsia="pt-BR"/>
        </w:rPr>
        <w:t>Não tendo sido</w:t>
      </w:r>
      <w:r w:rsidR="006A7847" w:rsidRPr="00B327A0">
        <w:rPr>
          <w:rFonts w:ascii="Arial" w:eastAsia="Times New Roman" w:hAnsi="Arial" w:cs="Arial"/>
          <w:b/>
          <w:bCs/>
          <w:color w:val="222222"/>
          <w:u w:val="single"/>
          <w:lang w:eastAsia="pt-BR"/>
        </w:rPr>
        <w:t xml:space="preserve"> partilhados</w:t>
      </w:r>
      <w:r w:rsidRPr="00B327A0">
        <w:rPr>
          <w:rFonts w:ascii="Arial" w:eastAsia="Times New Roman" w:hAnsi="Arial" w:cs="Arial"/>
          <w:b/>
          <w:bCs/>
          <w:color w:val="222222"/>
          <w:u w:val="single"/>
          <w:lang w:eastAsia="pt-BR"/>
        </w:rPr>
        <w:t xml:space="preserve"> os bens</w:t>
      </w:r>
      <w:r w:rsidR="006A7847" w:rsidRPr="00B327A0">
        <w:rPr>
          <w:rFonts w:ascii="Arial" w:eastAsia="Times New Roman" w:hAnsi="Arial" w:cs="Arial"/>
          <w:b/>
          <w:bCs/>
          <w:color w:val="222222"/>
          <w:u w:val="single"/>
          <w:lang w:eastAsia="pt-BR"/>
        </w:rPr>
        <w:t>, o regime será o da separação obrigatória de bens</w:t>
      </w:r>
      <w:r w:rsidR="006A7847" w:rsidRPr="006A7847">
        <w:rPr>
          <w:rFonts w:ascii="Arial" w:eastAsia="Times New Roman" w:hAnsi="Arial" w:cs="Arial"/>
          <w:color w:val="222222"/>
          <w:lang w:eastAsia="pt-BR"/>
        </w:rPr>
        <w:t xml:space="preserve">, </w:t>
      </w:r>
      <w:r w:rsidR="00F040FD">
        <w:rPr>
          <w:rFonts w:ascii="Arial" w:eastAsia="Times New Roman" w:hAnsi="Arial" w:cs="Arial"/>
          <w:color w:val="222222"/>
          <w:lang w:eastAsia="pt-BR"/>
        </w:rPr>
        <w:t xml:space="preserve">conforme </w:t>
      </w:r>
      <w:r w:rsidR="006A7847" w:rsidRPr="006A7847">
        <w:rPr>
          <w:rFonts w:ascii="Arial" w:eastAsia="Times New Roman" w:hAnsi="Arial" w:cs="Arial"/>
          <w:color w:val="222222"/>
          <w:lang w:eastAsia="pt-BR"/>
        </w:rPr>
        <w:t>artigo 1.641</w:t>
      </w:r>
      <w:r w:rsidR="00F040FD">
        <w:rPr>
          <w:rFonts w:ascii="Arial" w:eastAsia="Times New Roman" w:hAnsi="Arial" w:cs="Arial"/>
          <w:color w:val="222222"/>
          <w:lang w:eastAsia="pt-BR"/>
        </w:rPr>
        <w:t>, do Código Civil.</w:t>
      </w:r>
    </w:p>
    <w:p w14:paraId="337B0D92" w14:textId="77777777" w:rsidR="006A7847" w:rsidRPr="006A7847" w:rsidRDefault="006A7847" w:rsidP="00F040FD">
      <w:pPr>
        <w:shd w:val="clear" w:color="auto" w:fill="FFFFFF"/>
        <w:jc w:val="both"/>
        <w:rPr>
          <w:rFonts w:ascii="Arial" w:eastAsia="Times New Roman" w:hAnsi="Arial" w:cs="Arial"/>
          <w:color w:val="222222"/>
          <w:lang w:eastAsia="pt-BR"/>
        </w:rPr>
      </w:pPr>
    </w:p>
    <w:p w14:paraId="15031766" w14:textId="459A98D4" w:rsidR="006A7847" w:rsidRDefault="006A7847" w:rsidP="00F040FD">
      <w:pPr>
        <w:shd w:val="clear" w:color="auto" w:fill="FFFFFF"/>
        <w:jc w:val="both"/>
        <w:rPr>
          <w:rFonts w:ascii="Arial" w:eastAsia="Times New Roman" w:hAnsi="Arial" w:cs="Arial"/>
          <w:color w:val="222222"/>
          <w:lang w:eastAsia="pt-BR"/>
        </w:rPr>
      </w:pPr>
      <w:r w:rsidRPr="006A7847">
        <w:rPr>
          <w:rFonts w:ascii="Arial" w:eastAsia="Times New Roman" w:hAnsi="Arial" w:cs="Arial"/>
          <w:b/>
          <w:bCs/>
          <w:color w:val="222222"/>
          <w:u w:val="single"/>
          <w:lang w:eastAsia="pt-BR"/>
        </w:rPr>
        <w:t>Viúvo</w:t>
      </w:r>
      <w:r>
        <w:rPr>
          <w:rFonts w:ascii="Arial" w:eastAsia="Times New Roman" w:hAnsi="Arial" w:cs="Arial"/>
          <w:b/>
          <w:bCs/>
          <w:color w:val="222222"/>
          <w:u w:val="single"/>
          <w:lang w:eastAsia="pt-BR"/>
        </w:rPr>
        <w:t>(a)</w:t>
      </w:r>
      <w:r w:rsidRPr="006A7847">
        <w:rPr>
          <w:rFonts w:ascii="Arial" w:eastAsia="Times New Roman" w:hAnsi="Arial" w:cs="Arial"/>
          <w:color w:val="222222"/>
          <w:lang w:eastAsia="pt-BR"/>
        </w:rPr>
        <w:t xml:space="preserve">: certidão de casamento com anotação de óbito </w:t>
      </w:r>
      <w:r w:rsidRPr="006A7847">
        <w:rPr>
          <w:rFonts w:ascii="Arial" w:eastAsia="Times New Roman" w:hAnsi="Arial" w:cs="Arial"/>
          <w:b/>
          <w:bCs/>
          <w:color w:val="222222"/>
          <w:u w:val="single"/>
          <w:lang w:eastAsia="pt-BR"/>
        </w:rPr>
        <w:t xml:space="preserve">E </w:t>
      </w:r>
      <w:r w:rsidRPr="006A7847">
        <w:rPr>
          <w:rFonts w:ascii="Arial" w:eastAsia="Times New Roman" w:hAnsi="Arial" w:cs="Arial"/>
          <w:color w:val="222222"/>
          <w:lang w:eastAsia="pt-BR"/>
        </w:rPr>
        <w:t xml:space="preserve">certidão de óbito do </w:t>
      </w:r>
      <w:r>
        <w:rPr>
          <w:rFonts w:ascii="Arial" w:eastAsia="Times New Roman" w:hAnsi="Arial" w:cs="Arial"/>
          <w:color w:val="222222"/>
          <w:lang w:eastAsia="pt-BR"/>
        </w:rPr>
        <w:t xml:space="preserve">ex </w:t>
      </w:r>
      <w:r w:rsidRPr="006A7847">
        <w:rPr>
          <w:rFonts w:ascii="Arial" w:eastAsia="Times New Roman" w:hAnsi="Arial" w:cs="Arial"/>
          <w:color w:val="222222"/>
          <w:lang w:eastAsia="pt-BR"/>
        </w:rPr>
        <w:t>cônjuge</w:t>
      </w:r>
      <w:r>
        <w:rPr>
          <w:rFonts w:ascii="Arial" w:eastAsia="Times New Roman" w:hAnsi="Arial" w:cs="Arial"/>
          <w:color w:val="222222"/>
          <w:lang w:eastAsia="pt-BR"/>
        </w:rPr>
        <w:t>,</w:t>
      </w:r>
      <w:r w:rsidR="00B327A0">
        <w:rPr>
          <w:rFonts w:ascii="Arial" w:eastAsia="Times New Roman" w:hAnsi="Arial" w:cs="Arial"/>
          <w:color w:val="222222"/>
          <w:lang w:eastAsia="pt-BR"/>
        </w:rPr>
        <w:t xml:space="preserve"> </w:t>
      </w:r>
      <w:r w:rsidRPr="006A7847">
        <w:rPr>
          <w:rFonts w:ascii="Arial" w:eastAsia="Times New Roman" w:hAnsi="Arial" w:cs="Arial"/>
          <w:color w:val="222222"/>
          <w:lang w:eastAsia="pt-BR"/>
        </w:rPr>
        <w:t>ambas</w:t>
      </w:r>
      <w:r w:rsidR="000664DB">
        <w:rPr>
          <w:rFonts w:ascii="Arial" w:eastAsia="Times New Roman" w:hAnsi="Arial" w:cs="Arial"/>
          <w:color w:val="222222"/>
          <w:lang w:eastAsia="pt-BR"/>
        </w:rPr>
        <w:t xml:space="preserve"> </w:t>
      </w:r>
      <w:r w:rsidRPr="006A7847">
        <w:rPr>
          <w:rFonts w:ascii="Arial" w:eastAsia="Times New Roman" w:hAnsi="Arial" w:cs="Arial"/>
          <w:color w:val="222222"/>
          <w:lang w:eastAsia="pt-BR"/>
        </w:rPr>
        <w:t>expedidas</w:t>
      </w:r>
      <w:r w:rsidR="00F315A0">
        <w:rPr>
          <w:rFonts w:ascii="Arial" w:eastAsia="Times New Roman" w:hAnsi="Arial" w:cs="Arial"/>
          <w:color w:val="222222"/>
          <w:lang w:eastAsia="pt-BR"/>
        </w:rPr>
        <w:t xml:space="preserve"> </w:t>
      </w:r>
      <w:r w:rsidR="00DE02E0">
        <w:rPr>
          <w:rFonts w:ascii="Arial" w:eastAsia="Times New Roman" w:hAnsi="Arial" w:cs="Arial"/>
          <w:color w:val="222222"/>
          <w:lang w:eastAsia="pt-BR"/>
        </w:rPr>
        <w:t>há</w:t>
      </w:r>
      <w:r w:rsidRPr="006A7847">
        <w:rPr>
          <w:rFonts w:ascii="Arial" w:eastAsia="Times New Roman" w:hAnsi="Arial" w:cs="Arial"/>
          <w:color w:val="222222"/>
          <w:lang w:eastAsia="pt-BR"/>
        </w:rPr>
        <w:t xml:space="preserve"> menos de 60 dias</w:t>
      </w:r>
      <w:r>
        <w:rPr>
          <w:rFonts w:ascii="Arial" w:eastAsia="Times New Roman" w:hAnsi="Arial" w:cs="Arial"/>
          <w:color w:val="222222"/>
          <w:lang w:eastAsia="pt-BR"/>
        </w:rPr>
        <w:t>;</w:t>
      </w:r>
      <w:r w:rsidR="00F040FD">
        <w:rPr>
          <w:rFonts w:ascii="Arial" w:eastAsia="Times New Roman" w:hAnsi="Arial" w:cs="Arial"/>
          <w:color w:val="222222"/>
          <w:lang w:eastAsia="pt-BR"/>
        </w:rPr>
        <w:t xml:space="preserve"> para poderem optar pelo regime de bens, deverá ser apresentada declaração de inexistência de bens no patrimônio do cônjuge falecido</w:t>
      </w:r>
      <w:r w:rsidR="00345E8F">
        <w:rPr>
          <w:rFonts w:ascii="Arial" w:eastAsia="Times New Roman" w:hAnsi="Arial" w:cs="Arial"/>
          <w:color w:val="222222"/>
          <w:lang w:eastAsia="pt-BR"/>
        </w:rPr>
        <w:t xml:space="preserve"> ou apresentação de inventário negativo, comprovando a inexistência de bens a serem partilhados no patrimônio do cônjuge falecido, conforme artigo 195, da CNNR.</w:t>
      </w:r>
    </w:p>
    <w:p w14:paraId="5C69C2F6" w14:textId="559FA108" w:rsidR="00605F81" w:rsidRDefault="00605F81" w:rsidP="00605F81">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Não tendo sido</w:t>
      </w:r>
      <w:r w:rsidRPr="006A7847">
        <w:rPr>
          <w:rFonts w:ascii="Arial" w:eastAsia="Times New Roman" w:hAnsi="Arial" w:cs="Arial"/>
          <w:color w:val="222222"/>
          <w:lang w:eastAsia="pt-BR"/>
        </w:rPr>
        <w:t xml:space="preserve"> partilhados</w:t>
      </w:r>
      <w:r>
        <w:rPr>
          <w:rFonts w:ascii="Arial" w:eastAsia="Times New Roman" w:hAnsi="Arial" w:cs="Arial"/>
          <w:color w:val="222222"/>
          <w:lang w:eastAsia="pt-BR"/>
        </w:rPr>
        <w:t xml:space="preserve"> os bens</w:t>
      </w:r>
      <w:r w:rsidRPr="006A7847">
        <w:rPr>
          <w:rFonts w:ascii="Arial" w:eastAsia="Times New Roman" w:hAnsi="Arial" w:cs="Arial"/>
          <w:color w:val="222222"/>
          <w:lang w:eastAsia="pt-BR"/>
        </w:rPr>
        <w:t xml:space="preserve">, o regime será o da separação obrigatória de bens, </w:t>
      </w:r>
      <w:r w:rsidR="00345E8F">
        <w:rPr>
          <w:rFonts w:ascii="Arial" w:eastAsia="Times New Roman" w:hAnsi="Arial" w:cs="Arial"/>
          <w:color w:val="222222"/>
          <w:lang w:eastAsia="pt-BR"/>
        </w:rPr>
        <w:t xml:space="preserve">caso o(a) viúvo(a) tenha filho com o cônjuge falecido, </w:t>
      </w:r>
      <w:r>
        <w:rPr>
          <w:rFonts w:ascii="Arial" w:eastAsia="Times New Roman" w:hAnsi="Arial" w:cs="Arial"/>
          <w:color w:val="222222"/>
          <w:lang w:eastAsia="pt-BR"/>
        </w:rPr>
        <w:t xml:space="preserve">conforme </w:t>
      </w:r>
      <w:r w:rsidRPr="006A7847">
        <w:rPr>
          <w:rFonts w:ascii="Arial" w:eastAsia="Times New Roman" w:hAnsi="Arial" w:cs="Arial"/>
          <w:color w:val="222222"/>
          <w:lang w:eastAsia="pt-BR"/>
        </w:rPr>
        <w:t>artigo 1.641</w:t>
      </w:r>
      <w:r>
        <w:rPr>
          <w:rFonts w:ascii="Arial" w:eastAsia="Times New Roman" w:hAnsi="Arial" w:cs="Arial"/>
          <w:color w:val="222222"/>
          <w:lang w:eastAsia="pt-BR"/>
        </w:rPr>
        <w:t>, do Código Civil.</w:t>
      </w:r>
    </w:p>
    <w:p w14:paraId="2DE1FEC1" w14:textId="51F705F5" w:rsidR="00C604BC" w:rsidRDefault="00C604BC" w:rsidP="00605F81">
      <w:pPr>
        <w:shd w:val="clear" w:color="auto" w:fill="FFFFFF"/>
        <w:jc w:val="both"/>
        <w:rPr>
          <w:rFonts w:ascii="Arial" w:eastAsia="Times New Roman" w:hAnsi="Arial" w:cs="Arial"/>
          <w:color w:val="222222"/>
          <w:lang w:eastAsia="pt-BR"/>
        </w:rPr>
      </w:pPr>
    </w:p>
    <w:p w14:paraId="7D73BEC0" w14:textId="2430E97E" w:rsidR="00605F81" w:rsidRPr="006A7847" w:rsidRDefault="00C604BC"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 xml:space="preserve">OBS: </w:t>
      </w:r>
      <w:r w:rsidRPr="00C604BC">
        <w:rPr>
          <w:rFonts w:ascii="Arial" w:eastAsia="Times New Roman" w:hAnsi="Arial" w:cs="Arial"/>
          <w:b/>
          <w:bCs/>
          <w:color w:val="222222"/>
          <w:u w:val="single"/>
          <w:lang w:eastAsia="pt-BR"/>
        </w:rPr>
        <w:t>Cuidado ao analisar certidões de nascimento, a fim de verificar se não consta anotação de casamento</w:t>
      </w:r>
      <w:r>
        <w:rPr>
          <w:rFonts w:ascii="Arial" w:eastAsia="Times New Roman" w:hAnsi="Arial" w:cs="Arial"/>
          <w:color w:val="222222"/>
          <w:lang w:eastAsia="pt-BR"/>
        </w:rPr>
        <w:t>. Constando, não poderá ser processada a habilitação, devendo a parte ser orientada a promover o divórcio de seu cônjuge.</w:t>
      </w:r>
    </w:p>
    <w:p w14:paraId="32A54F70" w14:textId="77777777" w:rsidR="006A7847" w:rsidRPr="006A7847" w:rsidRDefault="006A7847" w:rsidP="00F040FD">
      <w:pPr>
        <w:shd w:val="clear" w:color="auto" w:fill="FFFFFF"/>
        <w:jc w:val="both"/>
        <w:rPr>
          <w:rFonts w:ascii="Arial" w:eastAsia="Times New Roman" w:hAnsi="Arial" w:cs="Arial"/>
          <w:color w:val="222222"/>
          <w:lang w:eastAsia="pt-BR"/>
        </w:rPr>
      </w:pPr>
    </w:p>
    <w:p w14:paraId="0AE55C0D" w14:textId="36FA376F" w:rsidR="006A7847" w:rsidRDefault="006A7847" w:rsidP="00F040FD">
      <w:pPr>
        <w:shd w:val="clear" w:color="auto" w:fill="FFFFFF"/>
        <w:jc w:val="both"/>
        <w:rPr>
          <w:rFonts w:ascii="Arial" w:eastAsia="Times New Roman" w:hAnsi="Arial" w:cs="Arial"/>
          <w:color w:val="222222"/>
          <w:lang w:eastAsia="pt-BR"/>
        </w:rPr>
      </w:pPr>
      <w:r w:rsidRPr="006A7847">
        <w:rPr>
          <w:rFonts w:ascii="Arial" w:eastAsia="Times New Roman" w:hAnsi="Arial" w:cs="Arial"/>
          <w:color w:val="222222"/>
          <w:lang w:eastAsia="pt-BR"/>
        </w:rPr>
        <w:lastRenderedPageBreak/>
        <w:t xml:space="preserve">2 - </w:t>
      </w:r>
      <w:r w:rsidR="000664DB">
        <w:rPr>
          <w:rFonts w:ascii="Arial" w:eastAsia="Times New Roman" w:hAnsi="Arial" w:cs="Arial"/>
          <w:color w:val="222222"/>
          <w:lang w:eastAsia="pt-BR"/>
        </w:rPr>
        <w:t>D</w:t>
      </w:r>
      <w:r w:rsidRPr="006A7847">
        <w:rPr>
          <w:rFonts w:ascii="Arial" w:eastAsia="Times New Roman" w:hAnsi="Arial" w:cs="Arial"/>
          <w:color w:val="222222"/>
          <w:lang w:eastAsia="pt-BR"/>
        </w:rPr>
        <w:t>ocumento de identidade dos noivos</w:t>
      </w:r>
      <w:r w:rsidR="00F040FD">
        <w:rPr>
          <w:rFonts w:ascii="Arial" w:eastAsia="Times New Roman" w:hAnsi="Arial" w:cs="Arial"/>
          <w:color w:val="222222"/>
          <w:lang w:eastAsia="pt-BR"/>
        </w:rPr>
        <w:t xml:space="preserve"> (CPF e RG ou CNH)</w:t>
      </w:r>
      <w:r>
        <w:rPr>
          <w:rFonts w:ascii="Arial" w:eastAsia="Times New Roman" w:hAnsi="Arial" w:cs="Arial"/>
          <w:color w:val="222222"/>
          <w:lang w:eastAsia="pt-BR"/>
        </w:rPr>
        <w:t>;</w:t>
      </w:r>
    </w:p>
    <w:p w14:paraId="60F5B5BD" w14:textId="4D49FB96" w:rsidR="000664DB" w:rsidRDefault="000664DB" w:rsidP="00F040FD">
      <w:pPr>
        <w:shd w:val="clear" w:color="auto" w:fill="FFFFFF"/>
        <w:jc w:val="both"/>
        <w:rPr>
          <w:rFonts w:ascii="Arial" w:eastAsia="Times New Roman" w:hAnsi="Arial" w:cs="Arial"/>
          <w:color w:val="222222"/>
          <w:lang w:eastAsia="pt-BR"/>
        </w:rPr>
      </w:pPr>
    </w:p>
    <w:p w14:paraId="2A4580DC" w14:textId="2CD5FA20" w:rsidR="000664DB" w:rsidRDefault="000664DB"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 xml:space="preserve">Observar o artigo </w:t>
      </w:r>
      <w:r w:rsidR="00B327A0">
        <w:rPr>
          <w:rFonts w:ascii="Arial" w:eastAsia="Times New Roman" w:hAnsi="Arial" w:cs="Arial"/>
          <w:color w:val="222222"/>
          <w:lang w:eastAsia="pt-BR"/>
        </w:rPr>
        <w:t>82, da CNNR:</w:t>
      </w:r>
    </w:p>
    <w:p w14:paraId="3F984217" w14:textId="4F2C467E" w:rsidR="000664DB" w:rsidRDefault="000664DB" w:rsidP="00F040FD">
      <w:pPr>
        <w:shd w:val="clear" w:color="auto" w:fill="FFFFFF"/>
        <w:jc w:val="both"/>
        <w:rPr>
          <w:rFonts w:ascii="Arial" w:eastAsia="Times New Roman" w:hAnsi="Arial" w:cs="Arial"/>
          <w:color w:val="222222"/>
          <w:lang w:eastAsia="pt-BR"/>
        </w:rPr>
      </w:pPr>
    </w:p>
    <w:p w14:paraId="1202E23F" w14:textId="77777777" w:rsidR="000664DB" w:rsidRDefault="000664DB" w:rsidP="000664DB">
      <w:pPr>
        <w:pStyle w:val="Default"/>
        <w:ind w:left="1701"/>
        <w:rPr>
          <w:sz w:val="22"/>
          <w:szCs w:val="22"/>
        </w:rPr>
      </w:pPr>
      <w:r>
        <w:rPr>
          <w:sz w:val="22"/>
          <w:szCs w:val="22"/>
        </w:rPr>
        <w:t xml:space="preserve">Art. 82 – Os participantes dos atos registrais poderão ser identificados pelos seguintes documentos: </w:t>
      </w:r>
    </w:p>
    <w:p w14:paraId="13AE35C0" w14:textId="77777777" w:rsidR="000664DB" w:rsidRDefault="000664DB" w:rsidP="000664DB">
      <w:pPr>
        <w:pStyle w:val="Default"/>
        <w:ind w:left="1701"/>
        <w:rPr>
          <w:sz w:val="22"/>
          <w:szCs w:val="22"/>
        </w:rPr>
      </w:pPr>
      <w:r>
        <w:rPr>
          <w:sz w:val="22"/>
          <w:szCs w:val="22"/>
        </w:rPr>
        <w:t xml:space="preserve">I – Carteira de Identidade fornecida pelos órgãos de identificação civil dos Estados e Distrito Federal, pelos serviços de identificação das Forças Armadas, pelos órgãos controladores do exercício profissional criados por lei federal e pelos Ministérios e órgãos subordinados à Presidência da República; </w:t>
      </w:r>
    </w:p>
    <w:p w14:paraId="1D50B655" w14:textId="77777777" w:rsidR="000664DB" w:rsidRDefault="000664DB" w:rsidP="000664DB">
      <w:pPr>
        <w:pStyle w:val="Default"/>
        <w:ind w:left="1701"/>
        <w:rPr>
          <w:sz w:val="22"/>
          <w:szCs w:val="22"/>
        </w:rPr>
      </w:pPr>
      <w:r>
        <w:rPr>
          <w:sz w:val="22"/>
          <w:szCs w:val="22"/>
        </w:rPr>
        <w:t xml:space="preserve">II – Certificado de Reservista que contenha os elementos de identificação do portador; </w:t>
      </w:r>
    </w:p>
    <w:p w14:paraId="3C6F9B78" w14:textId="77777777" w:rsidR="000664DB" w:rsidRDefault="000664DB" w:rsidP="000664DB">
      <w:pPr>
        <w:pStyle w:val="Default"/>
        <w:ind w:left="1701"/>
        <w:rPr>
          <w:sz w:val="22"/>
          <w:szCs w:val="22"/>
        </w:rPr>
      </w:pPr>
      <w:r>
        <w:rPr>
          <w:sz w:val="22"/>
          <w:szCs w:val="22"/>
        </w:rPr>
        <w:t xml:space="preserve">III – Carteira Nacional de Habilitação, mesmo que expirado o seu prazo de validade para condução; </w:t>
      </w:r>
    </w:p>
    <w:p w14:paraId="20AC141A" w14:textId="77777777" w:rsidR="000664DB" w:rsidRDefault="000664DB" w:rsidP="000664DB">
      <w:pPr>
        <w:pStyle w:val="Default"/>
        <w:ind w:left="1701"/>
        <w:rPr>
          <w:sz w:val="22"/>
          <w:szCs w:val="22"/>
        </w:rPr>
      </w:pPr>
      <w:r>
        <w:rPr>
          <w:sz w:val="22"/>
          <w:szCs w:val="22"/>
        </w:rPr>
        <w:t xml:space="preserve">IV – Carteira de Registro Nacional Migratório; </w:t>
      </w:r>
    </w:p>
    <w:p w14:paraId="048BE431" w14:textId="77777777" w:rsidR="000664DB" w:rsidRDefault="000664DB" w:rsidP="000664DB">
      <w:pPr>
        <w:pStyle w:val="Default"/>
        <w:ind w:left="1701"/>
        <w:rPr>
          <w:sz w:val="22"/>
          <w:szCs w:val="22"/>
        </w:rPr>
      </w:pPr>
      <w:r>
        <w:rPr>
          <w:sz w:val="22"/>
          <w:szCs w:val="22"/>
        </w:rPr>
        <w:t xml:space="preserve">IV - Carteira de Registro Nacional Migratório nas modalidades temporária, definitiva ou para nacionais de países fronteiriços, bem como Documento Provisório de Registro Nacional Migratório ou Protocolo de Solicitação de Pedido de Refúgio com fotografia; </w:t>
      </w:r>
    </w:p>
    <w:p w14:paraId="05BDEEDE" w14:textId="77777777" w:rsidR="000664DB" w:rsidRDefault="000664DB" w:rsidP="000664DB">
      <w:pPr>
        <w:pStyle w:val="Default"/>
        <w:ind w:left="1701"/>
        <w:rPr>
          <w:sz w:val="22"/>
          <w:szCs w:val="22"/>
        </w:rPr>
      </w:pPr>
      <w:r>
        <w:rPr>
          <w:i/>
          <w:iCs/>
          <w:sz w:val="22"/>
          <w:szCs w:val="22"/>
        </w:rPr>
        <w:t xml:space="preserve">(Redação dada pelo Provimento nº 49/20-CGJ/RS, art. 1º) </w:t>
      </w:r>
    </w:p>
    <w:p w14:paraId="62815D90" w14:textId="77777777" w:rsidR="000664DB" w:rsidRDefault="000664DB" w:rsidP="000664DB">
      <w:pPr>
        <w:pStyle w:val="Default"/>
        <w:ind w:left="1701"/>
        <w:rPr>
          <w:sz w:val="22"/>
          <w:szCs w:val="22"/>
        </w:rPr>
      </w:pPr>
      <w:r>
        <w:rPr>
          <w:sz w:val="22"/>
          <w:szCs w:val="22"/>
        </w:rPr>
        <w:t xml:space="preserve">V – Passaporte; </w:t>
      </w:r>
    </w:p>
    <w:p w14:paraId="17EF4FE1" w14:textId="77777777" w:rsidR="000664DB" w:rsidRDefault="000664DB" w:rsidP="000664DB">
      <w:pPr>
        <w:pStyle w:val="Default"/>
        <w:ind w:left="1701"/>
        <w:rPr>
          <w:sz w:val="22"/>
          <w:szCs w:val="22"/>
        </w:rPr>
      </w:pPr>
      <w:r>
        <w:rPr>
          <w:sz w:val="22"/>
          <w:szCs w:val="22"/>
        </w:rPr>
        <w:t xml:space="preserve">VI – Documento Nacional de Identidade; e </w:t>
      </w:r>
    </w:p>
    <w:p w14:paraId="52D83A29" w14:textId="77777777" w:rsidR="000664DB" w:rsidRDefault="000664DB" w:rsidP="000664DB">
      <w:pPr>
        <w:pStyle w:val="Default"/>
        <w:ind w:left="1701"/>
        <w:rPr>
          <w:sz w:val="22"/>
          <w:szCs w:val="22"/>
        </w:rPr>
      </w:pPr>
      <w:r>
        <w:rPr>
          <w:sz w:val="22"/>
          <w:szCs w:val="22"/>
        </w:rPr>
        <w:t xml:space="preserve">VII – todos os demais documentos reconhecidos por lei federal como de identificação e com validade em todo o território nacional. </w:t>
      </w:r>
    </w:p>
    <w:p w14:paraId="4C3C256A" w14:textId="77777777" w:rsidR="000664DB" w:rsidRDefault="000664DB" w:rsidP="000664DB">
      <w:pPr>
        <w:pStyle w:val="Default"/>
        <w:ind w:left="1701"/>
        <w:rPr>
          <w:sz w:val="22"/>
          <w:szCs w:val="22"/>
        </w:rPr>
      </w:pPr>
      <w:r>
        <w:rPr>
          <w:sz w:val="22"/>
          <w:szCs w:val="22"/>
        </w:rPr>
        <w:t xml:space="preserve">§1º – O documento de identificação poderá ser recusado se por seu mau estado de conservação ou desatualização impedir o reconhecimento do portador ou trouxer dúvida acerca do seu conteúdo ou da sua autenticidade. </w:t>
      </w:r>
    </w:p>
    <w:p w14:paraId="3A742A47" w14:textId="77777777" w:rsidR="000664DB" w:rsidRDefault="000664DB" w:rsidP="000664DB">
      <w:pPr>
        <w:pStyle w:val="Default"/>
        <w:ind w:left="1701"/>
        <w:rPr>
          <w:rFonts w:ascii="Times New Roman" w:hAnsi="Times New Roman" w:cs="Times New Roman"/>
          <w:sz w:val="18"/>
          <w:szCs w:val="18"/>
        </w:rPr>
      </w:pPr>
      <w:r>
        <w:rPr>
          <w:sz w:val="22"/>
          <w:szCs w:val="22"/>
        </w:rPr>
        <w:t xml:space="preserve">§2º – Excepcionalmente, em caso de urgência, quando os sujeitos dos atos registrais não dispuserem de documento de identificação, mas sendo eles conhecidos do Registrador, o documento poderá ser dispensado, fazendo-se menção de tal circunstância no assento. </w:t>
      </w:r>
      <w:r>
        <w:rPr>
          <w:rFonts w:ascii="Times New Roman" w:hAnsi="Times New Roman" w:cs="Times New Roman"/>
          <w:sz w:val="18"/>
          <w:szCs w:val="18"/>
        </w:rPr>
        <w:t xml:space="preserve">40 </w:t>
      </w:r>
    </w:p>
    <w:p w14:paraId="1586A64F" w14:textId="77777777" w:rsidR="000664DB" w:rsidRDefault="000664DB" w:rsidP="000664DB">
      <w:pPr>
        <w:pStyle w:val="Default"/>
        <w:ind w:left="1701"/>
        <w:rPr>
          <w:color w:val="auto"/>
        </w:rPr>
      </w:pPr>
    </w:p>
    <w:p w14:paraId="70993D51" w14:textId="69A6E73C" w:rsidR="000664DB" w:rsidRDefault="000664DB" w:rsidP="000664DB">
      <w:pPr>
        <w:shd w:val="clear" w:color="auto" w:fill="FFFFFF"/>
        <w:ind w:left="1701"/>
        <w:jc w:val="both"/>
        <w:rPr>
          <w:rFonts w:ascii="Arial" w:eastAsia="Times New Roman" w:hAnsi="Arial" w:cs="Arial"/>
          <w:color w:val="222222"/>
          <w:lang w:eastAsia="pt-BR"/>
        </w:rPr>
      </w:pPr>
      <w:r>
        <w:rPr>
          <w:sz w:val="22"/>
          <w:szCs w:val="22"/>
        </w:rPr>
        <w:t>§3º – Na hipótese do parágrafo anterior, se algum dos sujeitos do ato registral não for conhecido do Registrador, deverão participar do ato pelo menos duas testemunhas, devidamente qualificadas, que o conheçam e atestem sua identidade, parentes ou não.</w:t>
      </w:r>
    </w:p>
    <w:p w14:paraId="461BD353" w14:textId="3486E36E" w:rsidR="00F040FD" w:rsidRDefault="00F040FD" w:rsidP="00F040FD">
      <w:pPr>
        <w:shd w:val="clear" w:color="auto" w:fill="FFFFFF"/>
        <w:jc w:val="both"/>
        <w:rPr>
          <w:rFonts w:ascii="Arial" w:eastAsia="Times New Roman" w:hAnsi="Arial" w:cs="Arial"/>
          <w:color w:val="222222"/>
          <w:lang w:eastAsia="pt-BR"/>
        </w:rPr>
      </w:pPr>
    </w:p>
    <w:p w14:paraId="35CFC95B" w14:textId="490F92F6" w:rsidR="00F040FD" w:rsidRPr="006A7847" w:rsidRDefault="00F040FD"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3 – Data de nascimento ou falecimento dos pais, domicílio e residência atual dos pais;</w:t>
      </w:r>
    </w:p>
    <w:p w14:paraId="0AF91E7E" w14:textId="77777777" w:rsidR="006A7847" w:rsidRDefault="006A7847" w:rsidP="00F040FD">
      <w:pPr>
        <w:jc w:val="both"/>
        <w:rPr>
          <w:rFonts w:ascii="Arial" w:eastAsia="Times New Roman" w:hAnsi="Arial" w:cs="Arial"/>
          <w:color w:val="222222"/>
          <w:lang w:eastAsia="pt-BR"/>
        </w:rPr>
      </w:pPr>
    </w:p>
    <w:p w14:paraId="5440473B" w14:textId="5A835831" w:rsidR="006A7847" w:rsidRPr="006A7847" w:rsidRDefault="00F040FD" w:rsidP="00F040FD">
      <w:pPr>
        <w:jc w:val="both"/>
        <w:rPr>
          <w:rFonts w:ascii="Times New Roman" w:eastAsia="Times New Roman" w:hAnsi="Times New Roman" w:cs="Times New Roman"/>
          <w:lang w:eastAsia="pt-BR"/>
        </w:rPr>
      </w:pPr>
      <w:r>
        <w:rPr>
          <w:rFonts w:ascii="Arial" w:eastAsia="Times New Roman" w:hAnsi="Arial" w:cs="Arial"/>
          <w:color w:val="222222"/>
          <w:lang w:eastAsia="pt-BR"/>
        </w:rPr>
        <w:t>4</w:t>
      </w:r>
      <w:r w:rsidR="006A7847" w:rsidRPr="006A7847">
        <w:rPr>
          <w:rFonts w:ascii="Arial" w:eastAsia="Times New Roman" w:hAnsi="Arial" w:cs="Arial"/>
          <w:color w:val="222222"/>
          <w:lang w:eastAsia="pt-BR"/>
        </w:rPr>
        <w:t xml:space="preserve"> </w:t>
      </w:r>
      <w:r w:rsidR="006A7847">
        <w:rPr>
          <w:rFonts w:ascii="Arial" w:eastAsia="Times New Roman" w:hAnsi="Arial" w:cs="Arial"/>
          <w:color w:val="222222"/>
          <w:lang w:eastAsia="pt-BR"/>
        </w:rPr>
        <w:t>–</w:t>
      </w:r>
      <w:r w:rsidR="006A7847" w:rsidRPr="006A7847">
        <w:rPr>
          <w:rFonts w:ascii="Arial" w:eastAsia="Times New Roman" w:hAnsi="Arial" w:cs="Arial"/>
          <w:color w:val="222222"/>
          <w:lang w:eastAsia="pt-BR"/>
        </w:rPr>
        <w:t xml:space="preserve"> </w:t>
      </w:r>
      <w:r w:rsidR="006A7847">
        <w:rPr>
          <w:rFonts w:ascii="Arial" w:eastAsia="Times New Roman" w:hAnsi="Arial" w:cs="Arial"/>
          <w:color w:val="222222"/>
          <w:lang w:eastAsia="pt-BR"/>
        </w:rPr>
        <w:t>Requerimento dirigido ao Oficial de Registro</w:t>
      </w:r>
      <w:r w:rsidR="00B327A0">
        <w:rPr>
          <w:rFonts w:ascii="Arial" w:eastAsia="Times New Roman" w:hAnsi="Arial" w:cs="Arial"/>
          <w:color w:val="222222"/>
          <w:lang w:eastAsia="pt-BR"/>
        </w:rPr>
        <w:t xml:space="preserve"> de residência dos noivos, ou de um deles,</w:t>
      </w:r>
      <w:r w:rsidR="006A7847">
        <w:rPr>
          <w:rFonts w:ascii="Arial" w:eastAsia="Times New Roman" w:hAnsi="Arial" w:cs="Arial"/>
          <w:color w:val="222222"/>
          <w:lang w:eastAsia="pt-BR"/>
        </w:rPr>
        <w:t xml:space="preserve"> com </w:t>
      </w:r>
      <w:r w:rsidR="006A7847" w:rsidRPr="006A7847">
        <w:rPr>
          <w:rFonts w:ascii="Arial" w:eastAsia="Times New Roman" w:hAnsi="Arial" w:cs="Arial"/>
          <w:color w:val="000000"/>
          <w:shd w:val="clear" w:color="auto" w:fill="FFFFFF"/>
          <w:lang w:eastAsia="pt-BR"/>
        </w:rPr>
        <w:t>declaração do estado civil, do domicílio e da residência atual dos contraentes e de seus pais, se forem conhecidos</w:t>
      </w:r>
      <w:r w:rsidR="006A7847">
        <w:rPr>
          <w:rFonts w:ascii="Arial" w:eastAsia="Times New Roman" w:hAnsi="Arial" w:cs="Arial"/>
          <w:color w:val="000000"/>
          <w:shd w:val="clear" w:color="auto" w:fill="FFFFFF"/>
          <w:lang w:eastAsia="pt-BR"/>
        </w:rPr>
        <w:t xml:space="preserve"> - </w:t>
      </w:r>
      <w:r w:rsidR="006A7847" w:rsidRPr="006A7847">
        <w:rPr>
          <w:rFonts w:ascii="Arial" w:eastAsia="Times New Roman" w:hAnsi="Arial" w:cs="Arial"/>
          <w:color w:val="222222"/>
          <w:lang w:eastAsia="pt-BR"/>
        </w:rPr>
        <w:t>artigo 1.525, inciso IV</w:t>
      </w:r>
      <w:r>
        <w:rPr>
          <w:rFonts w:ascii="Arial" w:eastAsia="Times New Roman" w:hAnsi="Arial" w:cs="Arial"/>
          <w:color w:val="222222"/>
          <w:lang w:eastAsia="pt-BR"/>
        </w:rPr>
        <w:t xml:space="preserve"> – O próprio cartório elabora o documento, cabendo aos contraentes a leitura antes das assinaturas.</w:t>
      </w:r>
    </w:p>
    <w:p w14:paraId="2801A404" w14:textId="77777777" w:rsidR="006A7847" w:rsidRPr="006A7847" w:rsidRDefault="006A7847" w:rsidP="00F040FD">
      <w:pPr>
        <w:shd w:val="clear" w:color="auto" w:fill="FFFFFF"/>
        <w:jc w:val="both"/>
        <w:rPr>
          <w:rFonts w:ascii="Arial" w:eastAsia="Times New Roman" w:hAnsi="Arial" w:cs="Arial"/>
          <w:color w:val="222222"/>
          <w:lang w:eastAsia="pt-BR"/>
        </w:rPr>
      </w:pPr>
    </w:p>
    <w:p w14:paraId="61FE03D8" w14:textId="7F477D94" w:rsidR="006A7847" w:rsidRDefault="00605F81" w:rsidP="00F040FD">
      <w:pPr>
        <w:jc w:val="both"/>
        <w:rPr>
          <w:rFonts w:ascii="Arial" w:eastAsia="Times New Roman" w:hAnsi="Arial" w:cs="Arial"/>
          <w:color w:val="000000"/>
          <w:shd w:val="clear" w:color="auto" w:fill="FFFFFF"/>
          <w:lang w:eastAsia="pt-BR"/>
        </w:rPr>
      </w:pPr>
      <w:r>
        <w:rPr>
          <w:rFonts w:ascii="Arial" w:eastAsia="Times New Roman" w:hAnsi="Arial" w:cs="Arial"/>
          <w:color w:val="222222"/>
          <w:lang w:eastAsia="pt-BR"/>
        </w:rPr>
        <w:t>5</w:t>
      </w:r>
      <w:r w:rsidR="006A7847" w:rsidRPr="006A7847">
        <w:rPr>
          <w:rFonts w:ascii="Arial" w:eastAsia="Times New Roman" w:hAnsi="Arial" w:cs="Arial"/>
          <w:color w:val="222222"/>
          <w:lang w:eastAsia="pt-BR"/>
        </w:rPr>
        <w:t xml:space="preserve"> - </w:t>
      </w:r>
      <w:r w:rsidR="006A7847" w:rsidRPr="006A7847">
        <w:rPr>
          <w:rFonts w:ascii="Arial" w:eastAsia="Times New Roman" w:hAnsi="Arial" w:cs="Arial"/>
          <w:color w:val="000000"/>
          <w:shd w:val="clear" w:color="auto" w:fill="FFFFFF"/>
          <w:lang w:eastAsia="pt-BR"/>
        </w:rPr>
        <w:t>autorização por escrito das pessoas sob cuja dependência legal estiverem, ou ato judicial que a supra;</w:t>
      </w:r>
      <w:r w:rsidR="006A7847">
        <w:rPr>
          <w:rFonts w:ascii="Arial" w:eastAsia="Times New Roman" w:hAnsi="Arial" w:cs="Arial"/>
          <w:color w:val="000000"/>
          <w:shd w:val="clear" w:color="auto" w:fill="FFFFFF"/>
          <w:lang w:eastAsia="pt-BR"/>
        </w:rPr>
        <w:t xml:space="preserve"> A autorização deverá </w:t>
      </w:r>
      <w:r w:rsidR="006A7847" w:rsidRPr="00422556">
        <w:rPr>
          <w:rFonts w:ascii="Arial" w:eastAsia="Times New Roman" w:hAnsi="Arial" w:cs="Arial"/>
          <w:b/>
          <w:bCs/>
          <w:color w:val="000000"/>
          <w:u w:val="single"/>
          <w:shd w:val="clear" w:color="auto" w:fill="FFFFFF"/>
          <w:lang w:eastAsia="pt-BR"/>
        </w:rPr>
        <w:t>ser dada por ambos os pais,</w:t>
      </w:r>
      <w:r w:rsidR="006A7847">
        <w:rPr>
          <w:rFonts w:ascii="Arial" w:eastAsia="Times New Roman" w:hAnsi="Arial" w:cs="Arial"/>
          <w:color w:val="000000"/>
          <w:shd w:val="clear" w:color="auto" w:fill="FFFFFF"/>
          <w:lang w:eastAsia="pt-BR"/>
        </w:rPr>
        <w:t xml:space="preserve"> mesmo separados ou divorciados, na forma do artigo 194, §3º, da CNNR;</w:t>
      </w:r>
    </w:p>
    <w:p w14:paraId="74A98AD4" w14:textId="6A99D93D" w:rsidR="00422556" w:rsidRPr="00422556" w:rsidRDefault="00422556" w:rsidP="00422556">
      <w:pPr>
        <w:pStyle w:val="PargrafodaLista"/>
        <w:numPr>
          <w:ilvl w:val="0"/>
          <w:numId w:val="1"/>
        </w:numPr>
        <w:jc w:val="both"/>
        <w:rPr>
          <w:rFonts w:ascii="Arial" w:eastAsia="Times New Roman" w:hAnsi="Arial" w:cs="Arial"/>
          <w:color w:val="000000"/>
          <w:shd w:val="clear" w:color="auto" w:fill="FFFFFF"/>
          <w:lang w:eastAsia="pt-BR"/>
        </w:rPr>
      </w:pPr>
      <w:r w:rsidRPr="00422556">
        <w:rPr>
          <w:rFonts w:ascii="Arial" w:eastAsia="Times New Roman" w:hAnsi="Arial" w:cs="Arial"/>
          <w:color w:val="000000"/>
          <w:shd w:val="clear" w:color="auto" w:fill="FFFFFF"/>
          <w:lang w:eastAsia="pt-BR"/>
        </w:rPr>
        <w:lastRenderedPageBreak/>
        <w:t>Capacidade para casar: acima de 18 anos, livremente. Acima de 16, com a autorização dos pais ou das pessoas sob cuja dependência estiverem ou ato judicial que a supra</w:t>
      </w:r>
    </w:p>
    <w:p w14:paraId="01C11938" w14:textId="67F13283" w:rsidR="006A7847" w:rsidRPr="006A7847" w:rsidRDefault="006A7847" w:rsidP="00F040FD">
      <w:pPr>
        <w:jc w:val="both"/>
        <w:rPr>
          <w:rFonts w:ascii="Arial" w:eastAsia="Times New Roman" w:hAnsi="Arial" w:cs="Arial"/>
          <w:color w:val="000000"/>
          <w:shd w:val="clear" w:color="auto" w:fill="FFFFFF"/>
          <w:lang w:eastAsia="pt-BR"/>
        </w:rPr>
      </w:pPr>
    </w:p>
    <w:p w14:paraId="73DA1B02" w14:textId="2E129E1A" w:rsidR="006A7847" w:rsidRDefault="00605F81" w:rsidP="00F040FD">
      <w:pPr>
        <w:jc w:val="both"/>
        <w:rPr>
          <w:rFonts w:ascii="Arial" w:eastAsia="Times New Roman" w:hAnsi="Arial" w:cs="Arial"/>
          <w:color w:val="000000"/>
          <w:shd w:val="clear" w:color="auto" w:fill="FFFFFF"/>
          <w:lang w:eastAsia="pt-BR"/>
        </w:rPr>
      </w:pPr>
      <w:r>
        <w:rPr>
          <w:rFonts w:ascii="Arial" w:eastAsia="Times New Roman" w:hAnsi="Arial" w:cs="Arial"/>
          <w:color w:val="000000"/>
          <w:shd w:val="clear" w:color="auto" w:fill="FFFFFF"/>
          <w:lang w:eastAsia="pt-BR"/>
        </w:rPr>
        <w:t>6</w:t>
      </w:r>
      <w:r w:rsidR="006A7847" w:rsidRPr="006A7847">
        <w:rPr>
          <w:rFonts w:ascii="Arial" w:eastAsia="Times New Roman" w:hAnsi="Arial" w:cs="Arial"/>
          <w:color w:val="000000"/>
          <w:shd w:val="clear" w:color="auto" w:fill="FFFFFF"/>
          <w:lang w:eastAsia="pt-BR"/>
        </w:rPr>
        <w:t xml:space="preserve"> - declaração de </w:t>
      </w:r>
      <w:r w:rsidR="006A7847" w:rsidRPr="00605F81">
        <w:rPr>
          <w:rFonts w:ascii="Arial" w:eastAsia="Times New Roman" w:hAnsi="Arial" w:cs="Arial"/>
          <w:b/>
          <w:bCs/>
          <w:color w:val="000000"/>
          <w:u w:val="single"/>
          <w:shd w:val="clear" w:color="auto" w:fill="FFFFFF"/>
          <w:lang w:eastAsia="pt-BR"/>
        </w:rPr>
        <w:t>duas testemunhas maiores</w:t>
      </w:r>
      <w:r w:rsidRPr="00605F81">
        <w:rPr>
          <w:rFonts w:ascii="Arial" w:eastAsia="Times New Roman" w:hAnsi="Arial" w:cs="Arial"/>
          <w:b/>
          <w:bCs/>
          <w:color w:val="000000"/>
          <w:u w:val="single"/>
          <w:shd w:val="clear" w:color="auto" w:fill="FFFFFF"/>
          <w:lang w:eastAsia="pt-BR"/>
        </w:rPr>
        <w:t xml:space="preserve"> de 18 anos</w:t>
      </w:r>
      <w:r w:rsidR="006A7847" w:rsidRPr="006A7847">
        <w:rPr>
          <w:rFonts w:ascii="Arial" w:eastAsia="Times New Roman" w:hAnsi="Arial" w:cs="Arial"/>
          <w:color w:val="000000"/>
          <w:shd w:val="clear" w:color="auto" w:fill="FFFFFF"/>
          <w:lang w:eastAsia="pt-BR"/>
        </w:rPr>
        <w:t>, parentes ou não, que atestem conhecê-los e afirmem não existir impedimento que os iniba de casar</w:t>
      </w:r>
      <w:r w:rsidR="006A7847">
        <w:rPr>
          <w:rFonts w:ascii="Arial" w:eastAsia="Times New Roman" w:hAnsi="Arial" w:cs="Arial"/>
          <w:color w:val="000000"/>
          <w:shd w:val="clear" w:color="auto" w:fill="FFFFFF"/>
          <w:lang w:eastAsia="pt-BR"/>
        </w:rPr>
        <w:t>, acompanhada de seus documentos de identidade;</w:t>
      </w:r>
    </w:p>
    <w:p w14:paraId="7EB7052C" w14:textId="5BC18979" w:rsidR="00F040FD" w:rsidRPr="006A7847" w:rsidRDefault="00F040FD" w:rsidP="00F040FD">
      <w:pPr>
        <w:jc w:val="both"/>
        <w:rPr>
          <w:rFonts w:ascii="Arial" w:eastAsia="Times New Roman" w:hAnsi="Arial" w:cs="Arial"/>
          <w:lang w:eastAsia="pt-BR"/>
        </w:rPr>
      </w:pPr>
      <w:r>
        <w:rPr>
          <w:rFonts w:ascii="Arial" w:eastAsia="Times New Roman" w:hAnsi="Arial" w:cs="Arial"/>
          <w:color w:val="000000"/>
          <w:shd w:val="clear" w:color="auto" w:fill="FFFFFF"/>
          <w:lang w:eastAsia="pt-BR"/>
        </w:rPr>
        <w:t>OBS: No dia do casamento deverão comparecer as testemunhas da celebração</w:t>
      </w:r>
      <w:r w:rsidR="00B327A0">
        <w:rPr>
          <w:rFonts w:ascii="Arial" w:eastAsia="Times New Roman" w:hAnsi="Arial" w:cs="Arial"/>
          <w:color w:val="000000"/>
          <w:shd w:val="clear" w:color="auto" w:fill="FFFFFF"/>
          <w:lang w:eastAsia="pt-BR"/>
        </w:rPr>
        <w:t>, com seus documentos de identidade.</w:t>
      </w:r>
    </w:p>
    <w:p w14:paraId="68E65FDD" w14:textId="77777777" w:rsidR="006A7847" w:rsidRPr="006A7847" w:rsidRDefault="006A7847" w:rsidP="00F040FD">
      <w:pPr>
        <w:shd w:val="clear" w:color="auto" w:fill="FFFFFF"/>
        <w:jc w:val="both"/>
        <w:rPr>
          <w:rFonts w:ascii="Arial" w:eastAsia="Times New Roman" w:hAnsi="Arial" w:cs="Arial"/>
          <w:color w:val="222222"/>
          <w:lang w:eastAsia="pt-BR"/>
        </w:rPr>
      </w:pPr>
    </w:p>
    <w:p w14:paraId="68F89ECA" w14:textId="322574E6" w:rsidR="006A7847" w:rsidRDefault="00605F81"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7</w:t>
      </w:r>
      <w:r w:rsidR="006A7847" w:rsidRPr="006A7847">
        <w:rPr>
          <w:rFonts w:ascii="Arial" w:eastAsia="Times New Roman" w:hAnsi="Arial" w:cs="Arial"/>
          <w:color w:val="222222"/>
          <w:lang w:eastAsia="pt-BR"/>
        </w:rPr>
        <w:t xml:space="preserve"> - pacto antenupcial, se o regime</w:t>
      </w:r>
      <w:r w:rsidR="006A7847">
        <w:rPr>
          <w:rFonts w:ascii="Arial" w:eastAsia="Times New Roman" w:hAnsi="Arial" w:cs="Arial"/>
          <w:color w:val="222222"/>
          <w:lang w:eastAsia="pt-BR"/>
        </w:rPr>
        <w:t xml:space="preserve"> de bens</w:t>
      </w:r>
      <w:r w:rsidR="006A7847" w:rsidRPr="006A7847">
        <w:rPr>
          <w:rFonts w:ascii="Arial" w:eastAsia="Times New Roman" w:hAnsi="Arial" w:cs="Arial"/>
          <w:color w:val="222222"/>
          <w:lang w:eastAsia="pt-BR"/>
        </w:rPr>
        <w:t xml:space="preserve"> for diverso do legal</w:t>
      </w:r>
      <w:r w:rsidR="006A7847">
        <w:rPr>
          <w:rFonts w:ascii="Arial" w:eastAsia="Times New Roman" w:hAnsi="Arial" w:cs="Arial"/>
          <w:color w:val="222222"/>
          <w:lang w:eastAsia="pt-BR"/>
        </w:rPr>
        <w:t>;</w:t>
      </w:r>
    </w:p>
    <w:p w14:paraId="3D222B48" w14:textId="62E34B03" w:rsidR="006A7847" w:rsidRDefault="006A7847" w:rsidP="00F040FD">
      <w:pPr>
        <w:shd w:val="clear" w:color="auto" w:fill="FFFFFF"/>
        <w:jc w:val="both"/>
        <w:rPr>
          <w:rFonts w:ascii="Arial" w:eastAsia="Times New Roman" w:hAnsi="Arial" w:cs="Arial"/>
          <w:color w:val="222222"/>
          <w:lang w:eastAsia="pt-BR"/>
        </w:rPr>
      </w:pPr>
    </w:p>
    <w:p w14:paraId="44C19479" w14:textId="5169AC64" w:rsidR="006A7847" w:rsidRPr="006A7847" w:rsidRDefault="006A7847" w:rsidP="00F040FD">
      <w:pPr>
        <w:shd w:val="clear" w:color="auto" w:fill="FFFFFF"/>
        <w:jc w:val="both"/>
        <w:rPr>
          <w:rFonts w:ascii="Arial" w:eastAsia="Times New Roman" w:hAnsi="Arial" w:cs="Arial"/>
          <w:b/>
          <w:bCs/>
          <w:color w:val="222222"/>
          <w:u w:val="single"/>
          <w:lang w:eastAsia="pt-BR"/>
        </w:rPr>
      </w:pPr>
    </w:p>
    <w:p w14:paraId="7F568D79" w14:textId="5840896A" w:rsidR="006A7847" w:rsidRDefault="006A7847" w:rsidP="00F040FD">
      <w:pPr>
        <w:shd w:val="clear" w:color="auto" w:fill="FFFFFF"/>
        <w:jc w:val="both"/>
        <w:rPr>
          <w:rFonts w:ascii="Arial" w:eastAsia="Times New Roman" w:hAnsi="Arial" w:cs="Arial"/>
          <w:b/>
          <w:bCs/>
          <w:color w:val="222222"/>
          <w:u w:val="single"/>
          <w:lang w:eastAsia="pt-BR"/>
        </w:rPr>
      </w:pPr>
      <w:r w:rsidRPr="006A7847">
        <w:rPr>
          <w:rFonts w:ascii="Arial" w:eastAsia="Times New Roman" w:hAnsi="Arial" w:cs="Arial"/>
          <w:b/>
          <w:bCs/>
          <w:color w:val="222222"/>
          <w:u w:val="single"/>
          <w:lang w:eastAsia="pt-BR"/>
        </w:rPr>
        <w:t>OBS 1 – INTERESSADO QUE NÃO SOUBER O IDIOMA NACIONAL</w:t>
      </w:r>
    </w:p>
    <w:p w14:paraId="0F3C7B40" w14:textId="77777777" w:rsidR="006A7847" w:rsidRPr="006A7847" w:rsidRDefault="006A7847" w:rsidP="00F040FD">
      <w:pPr>
        <w:shd w:val="clear" w:color="auto" w:fill="FFFFFF"/>
        <w:jc w:val="both"/>
        <w:rPr>
          <w:rFonts w:ascii="Arial" w:eastAsia="Times New Roman" w:hAnsi="Arial" w:cs="Arial"/>
          <w:b/>
          <w:bCs/>
          <w:color w:val="222222"/>
          <w:u w:val="single"/>
          <w:lang w:eastAsia="pt-BR"/>
        </w:rPr>
      </w:pPr>
    </w:p>
    <w:p w14:paraId="258E8EF7"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Art. 199 – Se qualquer interessado não souber o idioma nacional e o Registrador não compreender aquele em que se expressa, </w:t>
      </w:r>
      <w:r w:rsidRPr="006A7847">
        <w:rPr>
          <w:rFonts w:ascii="Arial" w:eastAsia="Times New Roman" w:hAnsi="Arial" w:cs="Arial"/>
          <w:b/>
          <w:bCs/>
          <w:u w:val="single"/>
          <w:lang w:eastAsia="pt-BR"/>
        </w:rPr>
        <w:t>deverá comparecer tradutor público para servir de intérprete</w:t>
      </w:r>
      <w:r w:rsidRPr="006A7847">
        <w:rPr>
          <w:rFonts w:ascii="Arial" w:eastAsia="Times New Roman" w:hAnsi="Arial" w:cs="Arial"/>
          <w:lang w:eastAsia="pt-BR"/>
        </w:rPr>
        <w:t xml:space="preserve"> ou, não o havendo na localidade, outra pessoa capaz que, a juízo do Registrador, tenha idoneidade e conhecimento suficiente para tanto. </w:t>
      </w:r>
    </w:p>
    <w:p w14:paraId="5EF6CA4F" w14:textId="1E510737" w:rsidR="006A7847" w:rsidRP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Parágrafo único – No corpo do ato, será identificado o tradutor e o respectivo número de registro na Junta Comercial, se público, ou o termo de compromisso, se indicado pelo delegatário.</w:t>
      </w:r>
    </w:p>
    <w:p w14:paraId="5E074846" w14:textId="690F663B" w:rsidR="006A7847" w:rsidRPr="006A7847" w:rsidRDefault="006A7847" w:rsidP="00F040FD">
      <w:pPr>
        <w:shd w:val="clear" w:color="auto" w:fill="FFFFFF"/>
        <w:jc w:val="both"/>
        <w:rPr>
          <w:rFonts w:ascii="Arial" w:eastAsia="Times New Roman" w:hAnsi="Arial" w:cs="Arial"/>
          <w:b/>
          <w:bCs/>
          <w:color w:val="222222"/>
          <w:u w:val="single"/>
          <w:lang w:eastAsia="pt-BR"/>
        </w:rPr>
      </w:pPr>
      <w:r w:rsidRPr="006A7847">
        <w:rPr>
          <w:rFonts w:ascii="Arial" w:eastAsia="Times New Roman" w:hAnsi="Arial" w:cs="Arial"/>
          <w:color w:val="222222"/>
          <w:lang w:eastAsia="pt-BR"/>
        </w:rPr>
        <w:t xml:space="preserve"> </w:t>
      </w:r>
    </w:p>
    <w:p w14:paraId="0ED1D0BC" w14:textId="1EDB7454" w:rsidR="006A7847" w:rsidRPr="006A7847" w:rsidRDefault="006A7847" w:rsidP="00F040FD">
      <w:pPr>
        <w:shd w:val="clear" w:color="auto" w:fill="FFFFFF"/>
        <w:jc w:val="both"/>
        <w:rPr>
          <w:rFonts w:ascii="Arial" w:eastAsia="Times New Roman" w:hAnsi="Arial" w:cs="Arial"/>
          <w:b/>
          <w:bCs/>
          <w:color w:val="222222"/>
          <w:u w:val="single"/>
          <w:lang w:eastAsia="pt-BR"/>
        </w:rPr>
      </w:pPr>
      <w:r w:rsidRPr="006A7847">
        <w:rPr>
          <w:rFonts w:ascii="Arial" w:eastAsia="Times New Roman" w:hAnsi="Arial" w:cs="Arial"/>
          <w:b/>
          <w:bCs/>
          <w:color w:val="222222"/>
          <w:u w:val="single"/>
          <w:lang w:eastAsia="pt-BR"/>
        </w:rPr>
        <w:t>OBS 2 - NOME</w:t>
      </w:r>
    </w:p>
    <w:p w14:paraId="79172DA4" w14:textId="640A806C" w:rsidR="006A7847" w:rsidRDefault="006A7847" w:rsidP="00F040FD">
      <w:pPr>
        <w:shd w:val="clear" w:color="auto" w:fill="FFFFFF"/>
        <w:jc w:val="both"/>
        <w:rPr>
          <w:rFonts w:ascii="Arial" w:eastAsia="Times New Roman" w:hAnsi="Arial" w:cs="Arial"/>
          <w:color w:val="222222"/>
          <w:lang w:eastAsia="pt-BR"/>
        </w:rPr>
      </w:pPr>
    </w:p>
    <w:p w14:paraId="0953CE86" w14:textId="77777777" w:rsidR="006A7847" w:rsidRPr="006A7847" w:rsidRDefault="006A7847" w:rsidP="00F040FD">
      <w:pPr>
        <w:jc w:val="both"/>
        <w:rPr>
          <w:rFonts w:ascii="Arial" w:eastAsia="Times New Roman" w:hAnsi="Arial" w:cs="Arial"/>
          <w:b/>
          <w:bCs/>
          <w:u w:val="single"/>
          <w:lang w:eastAsia="pt-BR"/>
        </w:rPr>
      </w:pPr>
      <w:r w:rsidRPr="006A7847">
        <w:rPr>
          <w:rFonts w:ascii="Arial" w:eastAsia="Times New Roman" w:hAnsi="Arial" w:cs="Arial"/>
          <w:lang w:eastAsia="pt-BR"/>
        </w:rPr>
        <w:t xml:space="preserve">Art. 201 – Qualquer dos nubentes, querendo, poderá acrescer ao seu o sobrenome do outro, </w:t>
      </w:r>
      <w:r w:rsidRPr="006A7847">
        <w:rPr>
          <w:rFonts w:ascii="Arial" w:eastAsia="Times New Roman" w:hAnsi="Arial" w:cs="Arial"/>
          <w:b/>
          <w:bCs/>
          <w:u w:val="single"/>
          <w:lang w:eastAsia="pt-BR"/>
        </w:rPr>
        <w:t>sendo-lhe facultada, neste caso, a supressão de sobrenome de família, desde que não se suprima completamente o nome de solteiro(a).</w:t>
      </w:r>
    </w:p>
    <w:p w14:paraId="01ED9B23" w14:textId="6F26A38C" w:rsidR="006A7847" w:rsidRDefault="006A7847" w:rsidP="00F040FD">
      <w:pPr>
        <w:shd w:val="clear" w:color="auto" w:fill="FFFFFF"/>
        <w:jc w:val="both"/>
        <w:rPr>
          <w:rFonts w:ascii="Arial" w:eastAsia="Times New Roman" w:hAnsi="Arial" w:cs="Arial"/>
          <w:color w:val="222222"/>
          <w:lang w:eastAsia="pt-BR"/>
        </w:rPr>
      </w:pPr>
    </w:p>
    <w:p w14:paraId="385D2CE4" w14:textId="69900A8E" w:rsidR="006A7847" w:rsidRPr="006A7847" w:rsidRDefault="006A7847" w:rsidP="00F040FD">
      <w:pPr>
        <w:shd w:val="clear" w:color="auto" w:fill="FFFFFF"/>
        <w:jc w:val="both"/>
        <w:rPr>
          <w:rFonts w:ascii="Arial" w:eastAsia="Times New Roman" w:hAnsi="Arial" w:cs="Arial"/>
          <w:b/>
          <w:bCs/>
          <w:color w:val="222222"/>
          <w:u w:val="single"/>
          <w:lang w:eastAsia="pt-BR"/>
        </w:rPr>
      </w:pPr>
    </w:p>
    <w:p w14:paraId="55F1E0B9" w14:textId="472294E8" w:rsidR="006A7847" w:rsidRDefault="006A7847" w:rsidP="00F040FD">
      <w:pPr>
        <w:shd w:val="clear" w:color="auto" w:fill="FFFFFF"/>
        <w:jc w:val="both"/>
        <w:rPr>
          <w:rFonts w:ascii="Arial" w:eastAsia="Times New Roman" w:hAnsi="Arial" w:cs="Arial"/>
          <w:b/>
          <w:bCs/>
          <w:color w:val="222222"/>
          <w:u w:val="single"/>
          <w:lang w:eastAsia="pt-BR"/>
        </w:rPr>
      </w:pPr>
      <w:r w:rsidRPr="006A7847">
        <w:rPr>
          <w:rFonts w:ascii="Arial" w:eastAsia="Times New Roman" w:hAnsi="Arial" w:cs="Arial"/>
          <w:b/>
          <w:bCs/>
          <w:color w:val="222222"/>
          <w:u w:val="single"/>
          <w:lang w:eastAsia="pt-BR"/>
        </w:rPr>
        <w:t xml:space="preserve">OBS 3 </w:t>
      </w:r>
      <w:r>
        <w:rPr>
          <w:rFonts w:ascii="Arial" w:eastAsia="Times New Roman" w:hAnsi="Arial" w:cs="Arial"/>
          <w:b/>
          <w:bCs/>
          <w:color w:val="222222"/>
          <w:u w:val="single"/>
          <w:lang w:eastAsia="pt-BR"/>
        </w:rPr>
        <w:t>–</w:t>
      </w:r>
      <w:r w:rsidRPr="006A7847">
        <w:rPr>
          <w:rFonts w:ascii="Arial" w:eastAsia="Times New Roman" w:hAnsi="Arial" w:cs="Arial"/>
          <w:b/>
          <w:bCs/>
          <w:color w:val="222222"/>
          <w:u w:val="single"/>
          <w:lang w:eastAsia="pt-BR"/>
        </w:rPr>
        <w:t xml:space="preserve"> ESTRANGEIROS</w:t>
      </w:r>
    </w:p>
    <w:p w14:paraId="6C52CDD5" w14:textId="14B76858" w:rsidR="006A7847" w:rsidRDefault="006A7847" w:rsidP="00F040FD">
      <w:pPr>
        <w:shd w:val="clear" w:color="auto" w:fill="FFFFFF"/>
        <w:jc w:val="both"/>
        <w:rPr>
          <w:rFonts w:ascii="Arial" w:eastAsia="Times New Roman" w:hAnsi="Arial" w:cs="Arial"/>
          <w:b/>
          <w:bCs/>
          <w:color w:val="222222"/>
          <w:u w:val="single"/>
          <w:lang w:eastAsia="pt-BR"/>
        </w:rPr>
      </w:pPr>
    </w:p>
    <w:p w14:paraId="0375D2C0" w14:textId="77777777" w:rsidR="006A7847" w:rsidRPr="006A7847" w:rsidRDefault="006A7847" w:rsidP="00F040FD">
      <w:pPr>
        <w:jc w:val="both"/>
        <w:rPr>
          <w:rFonts w:ascii="Arial" w:eastAsia="Times New Roman" w:hAnsi="Arial" w:cs="Arial"/>
          <w:b/>
          <w:bCs/>
          <w:u w:val="single"/>
          <w:lang w:eastAsia="pt-BR"/>
        </w:rPr>
      </w:pPr>
      <w:r w:rsidRPr="006A7847">
        <w:rPr>
          <w:rFonts w:ascii="Arial" w:eastAsia="Times New Roman" w:hAnsi="Arial" w:cs="Arial"/>
          <w:lang w:eastAsia="pt-BR"/>
        </w:rPr>
        <w:t xml:space="preserve"> Art. 198 – O migrante e/ou visitante em situação regular no país (com visto válido, autorização de residência ou protocolo de pedido de refúgio, asilo ou reconhecimento da condição de apátrida, nos termos da legislação vigente) poderá fazer prova de idade, estado civil e filiação </w:t>
      </w:r>
      <w:r w:rsidRPr="006A7847">
        <w:rPr>
          <w:rFonts w:ascii="Arial" w:eastAsia="Times New Roman" w:hAnsi="Arial" w:cs="Arial"/>
          <w:b/>
          <w:bCs/>
          <w:u w:val="single"/>
          <w:lang w:eastAsia="pt-BR"/>
        </w:rPr>
        <w:t xml:space="preserve">por quaisquer dos seguintes documentos: </w:t>
      </w:r>
    </w:p>
    <w:p w14:paraId="7FAE9C03"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I - cédula especial de identidade de estrangeiro, emitida pela Polícia Federal do Brasil; </w:t>
      </w:r>
    </w:p>
    <w:p w14:paraId="26393BF5"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II - passaporte; </w:t>
      </w:r>
    </w:p>
    <w:p w14:paraId="1F9138B4"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III - atestado consular; </w:t>
      </w:r>
    </w:p>
    <w:p w14:paraId="26FD61F9"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IV - certidão de nascimento ou casamento com averbação de divórcio, legalizada ou apostilada, traduzida por tradutor público juramentado e registrada em Registro de Títulos e Documentos; </w:t>
      </w:r>
    </w:p>
    <w:p w14:paraId="78138332"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V - Carteira de Registro Migratório, na modalidade temporária ou definitiva, ou para nacionais de países fronteiriços; </w:t>
      </w:r>
    </w:p>
    <w:p w14:paraId="683E0969"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VI - Documento Provisório de Registro Nacional Migratório; </w:t>
      </w:r>
    </w:p>
    <w:p w14:paraId="127F3F85"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VII - Protocolo da Solicitação de Refúgio com fotografia. </w:t>
      </w:r>
    </w:p>
    <w:p w14:paraId="466590C5"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lastRenderedPageBreak/>
        <w:t xml:space="preserve">§ 1º - Serão aceitos também quaisquer documentos oficiais que comprovem a idade, o estado civil e a filiação, de acordo com a legislação do país de origem, legalizada ou apostilada, traduzida por tradutor público juramentado e registrada em Registro de Títulos e Documentos. </w:t>
      </w:r>
    </w:p>
    <w:p w14:paraId="7740FC93" w14:textId="7777777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xml:space="preserve">§ 2º - É desnecessária, no caso deste artigo, a apresentação de certidão atualizada de nascimento. </w:t>
      </w:r>
    </w:p>
    <w:p w14:paraId="229E7889" w14:textId="2AC3D627" w:rsidR="006A7847" w:rsidRDefault="006A7847" w:rsidP="00F040FD">
      <w:pPr>
        <w:jc w:val="both"/>
        <w:rPr>
          <w:rFonts w:ascii="Arial" w:eastAsia="Times New Roman" w:hAnsi="Arial" w:cs="Arial"/>
          <w:lang w:eastAsia="pt-BR"/>
        </w:rPr>
      </w:pPr>
      <w:r w:rsidRPr="006A7847">
        <w:rPr>
          <w:rFonts w:ascii="Arial" w:eastAsia="Times New Roman" w:hAnsi="Arial" w:cs="Arial"/>
          <w:lang w:eastAsia="pt-BR"/>
        </w:rPr>
        <w:t>§ 3º- Os nacionais de outros países representados por procurador que não estejam dentre aquelas especificados no caput poderão fazer prova de idade, estado civil e filiação com os documentos previstos neste artigo e no artigo 82, observados os procedimentos do art. 95 desta CNNR, no que couberem.</w:t>
      </w:r>
    </w:p>
    <w:p w14:paraId="35FB5EED" w14:textId="07756BE3" w:rsidR="00B327A0" w:rsidRDefault="00B327A0" w:rsidP="00F040FD">
      <w:pPr>
        <w:jc w:val="both"/>
        <w:rPr>
          <w:rFonts w:ascii="Arial" w:eastAsia="Times New Roman" w:hAnsi="Arial" w:cs="Arial"/>
          <w:lang w:eastAsia="pt-BR"/>
        </w:rPr>
      </w:pPr>
    </w:p>
    <w:p w14:paraId="3EB8A960" w14:textId="5A3E7836" w:rsidR="00B327A0" w:rsidRPr="00FA05AC" w:rsidRDefault="00B327A0" w:rsidP="00F040FD">
      <w:pPr>
        <w:jc w:val="both"/>
        <w:rPr>
          <w:rFonts w:ascii="Arial" w:eastAsia="Times New Roman" w:hAnsi="Arial" w:cs="Arial"/>
          <w:b/>
          <w:bCs/>
          <w:u w:val="single"/>
          <w:lang w:eastAsia="pt-BR"/>
        </w:rPr>
      </w:pPr>
      <w:r w:rsidRPr="00FA05AC">
        <w:rPr>
          <w:rFonts w:ascii="Arial" w:eastAsia="Times New Roman" w:hAnsi="Arial" w:cs="Arial"/>
          <w:b/>
          <w:bCs/>
          <w:u w:val="single"/>
          <w:lang w:eastAsia="pt-BR"/>
        </w:rPr>
        <w:t>Nesse caso, o processo de habilitação será, obrigatoriamente, remetido ao Ministério P</w:t>
      </w:r>
      <w:r w:rsidR="00F315A0" w:rsidRPr="00FA05AC">
        <w:rPr>
          <w:rFonts w:ascii="Arial" w:eastAsia="Times New Roman" w:hAnsi="Arial" w:cs="Arial"/>
          <w:b/>
          <w:bCs/>
          <w:u w:val="single"/>
          <w:lang w:eastAsia="pt-BR"/>
        </w:rPr>
        <w:t>ú</w:t>
      </w:r>
      <w:r w:rsidRPr="00FA05AC">
        <w:rPr>
          <w:rFonts w:ascii="Arial" w:eastAsia="Times New Roman" w:hAnsi="Arial" w:cs="Arial"/>
          <w:b/>
          <w:bCs/>
          <w:u w:val="single"/>
          <w:lang w:eastAsia="pt-BR"/>
        </w:rPr>
        <w:t>blico.</w:t>
      </w:r>
    </w:p>
    <w:p w14:paraId="00D7DB92" w14:textId="13269A47" w:rsidR="006A7847" w:rsidRPr="006A7847" w:rsidRDefault="006A7847" w:rsidP="00F040FD">
      <w:pPr>
        <w:jc w:val="both"/>
        <w:rPr>
          <w:rFonts w:ascii="Arial" w:eastAsia="Times New Roman" w:hAnsi="Arial" w:cs="Arial"/>
          <w:b/>
          <w:bCs/>
          <w:u w:val="single"/>
          <w:lang w:eastAsia="pt-BR"/>
        </w:rPr>
      </w:pPr>
    </w:p>
    <w:p w14:paraId="4AF94778" w14:textId="6AB5A41F" w:rsidR="006A7847" w:rsidRDefault="006A7847" w:rsidP="00F040FD">
      <w:pPr>
        <w:jc w:val="both"/>
        <w:rPr>
          <w:rFonts w:ascii="Arial" w:eastAsia="Times New Roman" w:hAnsi="Arial" w:cs="Arial"/>
          <w:b/>
          <w:bCs/>
          <w:u w:val="single"/>
          <w:lang w:eastAsia="pt-BR"/>
        </w:rPr>
      </w:pPr>
      <w:r w:rsidRPr="006A7847">
        <w:rPr>
          <w:rFonts w:ascii="Arial" w:eastAsia="Times New Roman" w:hAnsi="Arial" w:cs="Arial"/>
          <w:b/>
          <w:bCs/>
          <w:u w:val="single"/>
          <w:lang w:eastAsia="pt-BR"/>
        </w:rPr>
        <w:t>OBS 4 – DOCUMENTOS DE IDENTIDADE</w:t>
      </w:r>
    </w:p>
    <w:p w14:paraId="5566295A" w14:textId="4B4D57B5" w:rsidR="006A7847" w:rsidRDefault="006A7847" w:rsidP="00F040FD">
      <w:pPr>
        <w:jc w:val="both"/>
        <w:rPr>
          <w:rFonts w:ascii="Arial" w:eastAsia="Times New Roman" w:hAnsi="Arial" w:cs="Arial"/>
          <w:b/>
          <w:bCs/>
          <w:u w:val="single"/>
          <w:lang w:eastAsia="pt-BR"/>
        </w:rPr>
      </w:pPr>
    </w:p>
    <w:p w14:paraId="57CF08F8" w14:textId="3C97FE5E" w:rsidR="006A7847" w:rsidRPr="006A7847" w:rsidRDefault="006A7847" w:rsidP="00F040FD">
      <w:pPr>
        <w:jc w:val="both"/>
        <w:rPr>
          <w:rFonts w:ascii="Arial" w:eastAsia="Times New Roman" w:hAnsi="Arial" w:cs="Arial"/>
          <w:lang w:eastAsia="pt-BR"/>
        </w:rPr>
      </w:pPr>
      <w:r w:rsidRPr="006A7847">
        <w:rPr>
          <w:rFonts w:ascii="Arial" w:eastAsia="Times New Roman" w:hAnsi="Arial" w:cs="Arial"/>
          <w:b/>
          <w:bCs/>
          <w:u w:val="single"/>
          <w:lang w:eastAsia="pt-BR"/>
        </w:rPr>
        <w:t>O documento de identificação poderá ser recusado se por seu mau estado de conservação ou desatualização</w:t>
      </w:r>
      <w:r w:rsidRPr="006A7847">
        <w:rPr>
          <w:rFonts w:ascii="Arial" w:eastAsia="Times New Roman" w:hAnsi="Arial" w:cs="Arial"/>
          <w:lang w:eastAsia="pt-BR"/>
        </w:rPr>
        <w:t xml:space="preserve"> impedir o reconhecimento do portador ou trouxer dúvida acerca do seu conteúdo ou da sua autenticidade.</w:t>
      </w:r>
    </w:p>
    <w:p w14:paraId="712A97D0" w14:textId="2E0621AF" w:rsidR="006A7847" w:rsidRDefault="006A7847" w:rsidP="00F040FD">
      <w:pPr>
        <w:jc w:val="both"/>
        <w:rPr>
          <w:rFonts w:ascii="Arial" w:eastAsia="Times New Roman" w:hAnsi="Arial" w:cs="Arial"/>
          <w:b/>
          <w:bCs/>
          <w:u w:val="single"/>
          <w:lang w:eastAsia="pt-BR"/>
        </w:rPr>
      </w:pPr>
    </w:p>
    <w:p w14:paraId="3C46FFA1" w14:textId="5F4FE3F0" w:rsidR="006A7847" w:rsidRDefault="005F6EC5" w:rsidP="00F040FD">
      <w:pPr>
        <w:jc w:val="both"/>
        <w:rPr>
          <w:rFonts w:ascii="Arial" w:eastAsia="Times New Roman" w:hAnsi="Arial" w:cs="Arial"/>
          <w:b/>
          <w:bCs/>
          <w:u w:val="single"/>
          <w:lang w:eastAsia="pt-BR"/>
        </w:rPr>
      </w:pPr>
      <w:r>
        <w:rPr>
          <w:rFonts w:ascii="Arial" w:eastAsia="Times New Roman" w:hAnsi="Arial" w:cs="Arial"/>
          <w:b/>
          <w:bCs/>
          <w:u w:val="single"/>
          <w:lang w:eastAsia="pt-BR"/>
        </w:rPr>
        <w:t>OBS 5 – PROCURAÇÃO</w:t>
      </w:r>
    </w:p>
    <w:p w14:paraId="37E660F2" w14:textId="16E86002" w:rsidR="005F6EC5" w:rsidRDefault="005F6EC5" w:rsidP="00F040FD">
      <w:pPr>
        <w:jc w:val="both"/>
        <w:rPr>
          <w:rFonts w:ascii="Arial" w:eastAsia="Times New Roman" w:hAnsi="Arial" w:cs="Arial"/>
          <w:b/>
          <w:bCs/>
          <w:u w:val="single"/>
          <w:lang w:eastAsia="pt-BR"/>
        </w:rPr>
      </w:pPr>
    </w:p>
    <w:p w14:paraId="6BB7DCD4" w14:textId="5A6CAA41" w:rsidR="005F6EC5" w:rsidRDefault="005F6EC5" w:rsidP="00F040FD">
      <w:pPr>
        <w:jc w:val="both"/>
        <w:rPr>
          <w:rFonts w:ascii="Arial" w:eastAsia="Times New Roman" w:hAnsi="Arial" w:cs="Arial"/>
          <w:lang w:eastAsia="pt-BR"/>
        </w:rPr>
      </w:pPr>
      <w:r>
        <w:rPr>
          <w:rFonts w:ascii="Arial" w:eastAsia="Times New Roman" w:hAnsi="Arial" w:cs="Arial"/>
          <w:lang w:eastAsia="pt-BR"/>
        </w:rPr>
        <w:t>Os contraentes podem estar representados na Habilitação por procurador, mediante procuração por instrumento público ou particular, com firma reconhecida por autenticidade, devendo ser apresentado, tanto o documento de identidade do contraente, como do procurador.</w:t>
      </w:r>
    </w:p>
    <w:p w14:paraId="15CC5350" w14:textId="5AA4D36A" w:rsidR="005F6EC5" w:rsidRDefault="005F6EC5" w:rsidP="00F040FD">
      <w:pPr>
        <w:jc w:val="both"/>
        <w:rPr>
          <w:rFonts w:ascii="Arial" w:eastAsia="Times New Roman" w:hAnsi="Arial" w:cs="Arial"/>
          <w:lang w:eastAsia="pt-BR"/>
        </w:rPr>
      </w:pPr>
    </w:p>
    <w:p w14:paraId="004F81EC" w14:textId="22C2D3C7" w:rsidR="005F6EC5" w:rsidRDefault="005F6EC5" w:rsidP="00F040FD">
      <w:pPr>
        <w:jc w:val="both"/>
        <w:rPr>
          <w:rFonts w:ascii="Arial" w:eastAsia="Times New Roman" w:hAnsi="Arial" w:cs="Arial"/>
          <w:lang w:eastAsia="pt-BR"/>
        </w:rPr>
      </w:pPr>
      <w:r>
        <w:rPr>
          <w:rFonts w:ascii="Arial" w:eastAsia="Times New Roman" w:hAnsi="Arial" w:cs="Arial"/>
          <w:lang w:eastAsia="pt-BR"/>
        </w:rPr>
        <w:t>Para a celebração do casamento, a procuração necessariamente deverá ser por instrumento público, com prazo de validade de 90 dias.</w:t>
      </w:r>
    </w:p>
    <w:p w14:paraId="27433D54" w14:textId="77777777" w:rsidR="005F6EC5" w:rsidRPr="00365EC0" w:rsidRDefault="005F6EC5" w:rsidP="00F040FD">
      <w:pPr>
        <w:jc w:val="both"/>
        <w:rPr>
          <w:rFonts w:ascii="Arial" w:eastAsia="Times New Roman" w:hAnsi="Arial" w:cs="Arial"/>
          <w:lang w:eastAsia="pt-BR"/>
        </w:rPr>
      </w:pPr>
    </w:p>
    <w:p w14:paraId="1EA23CC6" w14:textId="77777777" w:rsidR="00DE02E0" w:rsidRDefault="00365EC0" w:rsidP="00F040FD">
      <w:pPr>
        <w:shd w:val="clear" w:color="auto" w:fill="FFFFFF"/>
        <w:jc w:val="both"/>
        <w:rPr>
          <w:rFonts w:ascii="Arial" w:eastAsia="Times New Roman" w:hAnsi="Arial" w:cs="Arial"/>
          <w:b/>
          <w:bCs/>
          <w:color w:val="222222"/>
          <w:lang w:eastAsia="pt-BR"/>
        </w:rPr>
      </w:pPr>
      <w:r w:rsidRPr="00DE02E0">
        <w:rPr>
          <w:rFonts w:ascii="Arial" w:eastAsia="Times New Roman" w:hAnsi="Arial" w:cs="Arial"/>
          <w:b/>
          <w:bCs/>
          <w:color w:val="222222"/>
          <w:u w:val="single"/>
          <w:lang w:eastAsia="pt-BR"/>
        </w:rPr>
        <w:t>OBS 6 –</w:t>
      </w:r>
      <w:r w:rsidR="00DE02E0" w:rsidRPr="00DE02E0">
        <w:rPr>
          <w:rFonts w:ascii="Arial" w:eastAsia="Times New Roman" w:hAnsi="Arial" w:cs="Arial"/>
          <w:b/>
          <w:bCs/>
          <w:color w:val="222222"/>
          <w:u w:val="single"/>
          <w:lang w:eastAsia="pt-BR"/>
        </w:rPr>
        <w:t xml:space="preserve"> RESIDÊNCIA EM DISTRITOS DIVERSOS</w:t>
      </w:r>
    </w:p>
    <w:p w14:paraId="5AEC0A97" w14:textId="77777777" w:rsidR="00DE02E0" w:rsidRDefault="00DE02E0" w:rsidP="00F040FD">
      <w:pPr>
        <w:shd w:val="clear" w:color="auto" w:fill="FFFFFF"/>
        <w:jc w:val="both"/>
        <w:rPr>
          <w:rFonts w:ascii="Arial" w:eastAsia="Times New Roman" w:hAnsi="Arial" w:cs="Arial"/>
          <w:b/>
          <w:bCs/>
          <w:color w:val="222222"/>
          <w:lang w:eastAsia="pt-BR"/>
        </w:rPr>
      </w:pPr>
    </w:p>
    <w:p w14:paraId="5B2AA633" w14:textId="65DA7381" w:rsidR="006A7847" w:rsidRDefault="0055362D" w:rsidP="00F040FD">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Considerando que atualmente os editais são publicados eletronicamente, independentemente de onde residirem os interessados, haverá somente a publicação do edital eletrônico</w:t>
      </w:r>
      <w:r w:rsidR="00365EC0" w:rsidRPr="00DE02E0">
        <w:rPr>
          <w:rFonts w:ascii="Arial" w:eastAsia="Times New Roman" w:hAnsi="Arial" w:cs="Arial"/>
          <w:color w:val="222222"/>
          <w:lang w:eastAsia="pt-BR"/>
        </w:rPr>
        <w:t>.</w:t>
      </w:r>
    </w:p>
    <w:p w14:paraId="58F7A911" w14:textId="301DE5B1" w:rsidR="00FA05AC" w:rsidRDefault="00FA05AC" w:rsidP="00F040FD">
      <w:pPr>
        <w:shd w:val="clear" w:color="auto" w:fill="FFFFFF"/>
        <w:jc w:val="both"/>
        <w:rPr>
          <w:rFonts w:ascii="Arial" w:eastAsia="Times New Roman" w:hAnsi="Arial" w:cs="Arial"/>
          <w:color w:val="222222"/>
          <w:lang w:eastAsia="pt-BR"/>
        </w:rPr>
      </w:pPr>
    </w:p>
    <w:p w14:paraId="06017C17" w14:textId="26297F9F" w:rsidR="00FA05AC" w:rsidRDefault="00FA05AC" w:rsidP="00F040FD">
      <w:pPr>
        <w:shd w:val="clear" w:color="auto" w:fill="FFFFFF"/>
        <w:jc w:val="both"/>
        <w:rPr>
          <w:rFonts w:ascii="Arial" w:eastAsia="Times New Roman" w:hAnsi="Arial" w:cs="Arial"/>
          <w:b/>
          <w:bCs/>
          <w:color w:val="222222"/>
          <w:u w:val="single"/>
          <w:lang w:eastAsia="pt-BR"/>
        </w:rPr>
      </w:pPr>
      <w:r w:rsidRPr="00FA05AC">
        <w:rPr>
          <w:rFonts w:ascii="Arial" w:eastAsia="Times New Roman" w:hAnsi="Arial" w:cs="Arial"/>
          <w:b/>
          <w:bCs/>
          <w:color w:val="222222"/>
          <w:u w:val="single"/>
          <w:lang w:eastAsia="pt-BR"/>
        </w:rPr>
        <w:t xml:space="preserve">OBS 7 </w:t>
      </w:r>
      <w:r>
        <w:rPr>
          <w:rFonts w:ascii="Arial" w:eastAsia="Times New Roman" w:hAnsi="Arial" w:cs="Arial"/>
          <w:b/>
          <w:bCs/>
          <w:color w:val="222222"/>
          <w:u w:val="single"/>
          <w:lang w:eastAsia="pt-BR"/>
        </w:rPr>
        <w:t>–</w:t>
      </w:r>
      <w:r w:rsidRPr="00FA05AC">
        <w:rPr>
          <w:rFonts w:ascii="Arial" w:eastAsia="Times New Roman" w:hAnsi="Arial" w:cs="Arial"/>
          <w:b/>
          <w:bCs/>
          <w:color w:val="222222"/>
          <w:u w:val="single"/>
          <w:lang w:eastAsia="pt-BR"/>
        </w:rPr>
        <w:t xml:space="preserve"> ANALFABETOS</w:t>
      </w:r>
    </w:p>
    <w:p w14:paraId="42CA3DA3" w14:textId="2F265C03" w:rsidR="00FA05AC" w:rsidRDefault="00FA05AC" w:rsidP="00F040FD">
      <w:pPr>
        <w:shd w:val="clear" w:color="auto" w:fill="FFFFFF"/>
        <w:jc w:val="both"/>
        <w:rPr>
          <w:rFonts w:ascii="Arial" w:eastAsia="Times New Roman" w:hAnsi="Arial" w:cs="Arial"/>
          <w:b/>
          <w:bCs/>
          <w:color w:val="222222"/>
          <w:u w:val="single"/>
          <w:lang w:eastAsia="pt-BR"/>
        </w:rPr>
      </w:pPr>
    </w:p>
    <w:p w14:paraId="096DFED2" w14:textId="0BB22615" w:rsidR="00FA05AC" w:rsidRDefault="00FA05AC" w:rsidP="00FA05AC">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t>Nos casos de contraentes analfabetos, o requerimento será assinado a rogo por outra pessoa, colhendo-se a impressão digital de</w:t>
      </w:r>
      <w:r w:rsidR="0007682B">
        <w:rPr>
          <w:rFonts w:ascii="Arial" w:eastAsia="Times New Roman" w:hAnsi="Arial" w:cs="Arial"/>
          <w:color w:val="222222"/>
          <w:lang w:eastAsia="pt-BR"/>
        </w:rPr>
        <w:t>l</w:t>
      </w:r>
      <w:r>
        <w:rPr>
          <w:rFonts w:ascii="Arial" w:eastAsia="Times New Roman" w:hAnsi="Arial" w:cs="Arial"/>
          <w:color w:val="222222"/>
          <w:lang w:eastAsia="pt-BR"/>
        </w:rPr>
        <w:t>es no coletor especial disponibilizado pelo cartório, conforme artigo 192, § 3º, da CNNR.</w:t>
      </w:r>
    </w:p>
    <w:p w14:paraId="2589B276" w14:textId="77777777" w:rsidR="00FA05AC" w:rsidRDefault="00FA05AC" w:rsidP="00FA05AC">
      <w:pPr>
        <w:shd w:val="clear" w:color="auto" w:fill="FFFFFF"/>
        <w:jc w:val="both"/>
        <w:rPr>
          <w:rFonts w:ascii="Arial" w:eastAsia="Times New Roman" w:hAnsi="Arial" w:cs="Arial"/>
          <w:b/>
          <w:bCs/>
          <w:color w:val="222222"/>
          <w:u w:val="single"/>
          <w:lang w:eastAsia="pt-BR"/>
        </w:rPr>
      </w:pPr>
    </w:p>
    <w:p w14:paraId="24360622" w14:textId="5635B436" w:rsidR="00FA05AC" w:rsidRPr="0007682B" w:rsidRDefault="00FA05AC" w:rsidP="00FA05AC">
      <w:pPr>
        <w:shd w:val="clear" w:color="auto" w:fill="FFFFFF"/>
        <w:jc w:val="both"/>
        <w:rPr>
          <w:rFonts w:ascii="Arial" w:eastAsia="Times New Roman" w:hAnsi="Arial" w:cs="Arial"/>
          <w:b/>
          <w:bCs/>
          <w:color w:val="222222"/>
          <w:u w:val="single"/>
          <w:lang w:eastAsia="pt-BR"/>
        </w:rPr>
      </w:pPr>
      <w:r w:rsidRPr="00FA05AC">
        <w:rPr>
          <w:rFonts w:ascii="Arial" w:eastAsia="Times New Roman" w:hAnsi="Arial" w:cs="Arial"/>
          <w:b/>
          <w:bCs/>
          <w:color w:val="222222"/>
          <w:u w:val="single"/>
          <w:lang w:eastAsia="pt-BR"/>
        </w:rPr>
        <w:t>CELEBRAÇÃO:</w:t>
      </w:r>
      <w:r>
        <w:rPr>
          <w:rFonts w:ascii="Arial" w:eastAsia="Times New Roman" w:hAnsi="Arial" w:cs="Arial"/>
          <w:color w:val="222222"/>
          <w:lang w:eastAsia="pt-BR"/>
        </w:rPr>
        <w:t xml:space="preserve"> Nesse caso, deverão comparecer na celebração do casamento, no mínimo, </w:t>
      </w:r>
      <w:r w:rsidRPr="00FA05AC">
        <w:rPr>
          <w:rFonts w:ascii="Arial" w:eastAsia="Times New Roman" w:hAnsi="Arial" w:cs="Arial"/>
          <w:b/>
          <w:bCs/>
          <w:color w:val="222222"/>
          <w:u w:val="single"/>
          <w:lang w:eastAsia="pt-BR"/>
        </w:rPr>
        <w:t>4 quatro testemunhas</w:t>
      </w:r>
      <w:r>
        <w:rPr>
          <w:rFonts w:ascii="Arial" w:eastAsia="Times New Roman" w:hAnsi="Arial" w:cs="Arial"/>
          <w:b/>
          <w:bCs/>
          <w:color w:val="222222"/>
          <w:u w:val="single"/>
          <w:lang w:eastAsia="pt-BR"/>
        </w:rPr>
        <w:t xml:space="preserve">, </w:t>
      </w:r>
      <w:r>
        <w:rPr>
          <w:rFonts w:ascii="Arial" w:eastAsia="Times New Roman" w:hAnsi="Arial" w:cs="Arial"/>
          <w:color w:val="222222"/>
          <w:lang w:eastAsia="pt-BR"/>
        </w:rPr>
        <w:t>mesmo quando celebrado na sede do cartório, conforme artigo 1.534, §2º, do Código Civil</w:t>
      </w:r>
      <w:r w:rsidR="0007682B">
        <w:rPr>
          <w:rFonts w:ascii="Arial" w:eastAsia="Times New Roman" w:hAnsi="Arial" w:cs="Arial"/>
          <w:color w:val="222222"/>
          <w:lang w:eastAsia="pt-BR"/>
        </w:rPr>
        <w:t xml:space="preserve">. Segundo este dispositivo legal, serão quatro as testemunhas quando um dos contraentes </w:t>
      </w:r>
      <w:r w:rsidR="0007682B" w:rsidRPr="0007682B">
        <w:rPr>
          <w:rFonts w:ascii="Arial" w:eastAsia="Times New Roman" w:hAnsi="Arial" w:cs="Arial"/>
          <w:b/>
          <w:bCs/>
          <w:color w:val="222222"/>
          <w:u w:val="single"/>
          <w:lang w:eastAsia="pt-BR"/>
        </w:rPr>
        <w:t xml:space="preserve">não souber </w:t>
      </w:r>
      <w:r w:rsidR="0007682B">
        <w:rPr>
          <w:rFonts w:ascii="Arial" w:eastAsia="Times New Roman" w:hAnsi="Arial" w:cs="Arial"/>
          <w:color w:val="222222"/>
          <w:lang w:eastAsia="pt-BR"/>
        </w:rPr>
        <w:t xml:space="preserve">ou </w:t>
      </w:r>
      <w:r w:rsidR="0007682B" w:rsidRPr="0007682B">
        <w:rPr>
          <w:rFonts w:ascii="Arial" w:eastAsia="Times New Roman" w:hAnsi="Arial" w:cs="Arial"/>
          <w:b/>
          <w:bCs/>
          <w:color w:val="222222"/>
          <w:u w:val="single"/>
          <w:lang w:eastAsia="pt-BR"/>
        </w:rPr>
        <w:t xml:space="preserve">não puder </w:t>
      </w:r>
      <w:r w:rsidR="0007682B">
        <w:rPr>
          <w:rFonts w:ascii="Arial" w:eastAsia="Times New Roman" w:hAnsi="Arial" w:cs="Arial"/>
          <w:b/>
          <w:bCs/>
          <w:color w:val="222222"/>
          <w:u w:val="single"/>
          <w:lang w:eastAsia="pt-BR"/>
        </w:rPr>
        <w:t>escrever</w:t>
      </w:r>
      <w:r w:rsidR="0007682B">
        <w:rPr>
          <w:rFonts w:ascii="Arial" w:eastAsia="Times New Roman" w:hAnsi="Arial" w:cs="Arial"/>
          <w:color w:val="222222"/>
          <w:lang w:eastAsia="pt-BR"/>
        </w:rPr>
        <w:t xml:space="preserve">. </w:t>
      </w:r>
      <w:r w:rsidR="0007682B" w:rsidRPr="0007682B">
        <w:rPr>
          <w:rFonts w:ascii="Arial" w:eastAsia="Times New Roman" w:hAnsi="Arial" w:cs="Arial"/>
          <w:color w:val="222222"/>
          <w:lang w:eastAsia="pt-BR"/>
        </w:rPr>
        <w:t>Dessa forma</w:t>
      </w:r>
      <w:r w:rsidR="0007682B">
        <w:rPr>
          <w:rFonts w:ascii="Arial" w:eastAsia="Times New Roman" w:hAnsi="Arial" w:cs="Arial"/>
          <w:color w:val="222222"/>
          <w:lang w:eastAsia="pt-BR"/>
        </w:rPr>
        <w:t>, deverão comparecer as 4 testemunhas não só para os casos em que um dos contraentes for analfabeto, mas, também, quando um deles não puder escrever por qualquer outro motivo.</w:t>
      </w:r>
    </w:p>
    <w:p w14:paraId="4EDF57DE" w14:textId="3C7CD29B" w:rsidR="00FA05AC" w:rsidRDefault="00FA05AC" w:rsidP="00FA05AC">
      <w:pPr>
        <w:shd w:val="clear" w:color="auto" w:fill="FFFFFF"/>
        <w:jc w:val="both"/>
        <w:rPr>
          <w:rFonts w:ascii="Arial" w:eastAsia="Times New Roman" w:hAnsi="Arial" w:cs="Arial"/>
          <w:color w:val="222222"/>
          <w:lang w:eastAsia="pt-BR"/>
        </w:rPr>
      </w:pPr>
      <w:r>
        <w:rPr>
          <w:rFonts w:ascii="Arial" w:eastAsia="Times New Roman" w:hAnsi="Arial" w:cs="Arial"/>
          <w:color w:val="222222"/>
          <w:lang w:eastAsia="pt-BR"/>
        </w:rPr>
        <w:lastRenderedPageBreak/>
        <w:t xml:space="preserve">O contraente </w:t>
      </w:r>
      <w:r w:rsidR="0007682B">
        <w:rPr>
          <w:rFonts w:ascii="Arial" w:eastAsia="Times New Roman" w:hAnsi="Arial" w:cs="Arial"/>
          <w:color w:val="222222"/>
          <w:lang w:eastAsia="pt-BR"/>
        </w:rPr>
        <w:t xml:space="preserve">que não souber ou não puder assinar seu nome </w:t>
      </w:r>
      <w:r>
        <w:rPr>
          <w:rFonts w:ascii="Arial" w:eastAsia="Times New Roman" w:hAnsi="Arial" w:cs="Arial"/>
          <w:color w:val="222222"/>
          <w:lang w:eastAsia="pt-BR"/>
        </w:rPr>
        <w:t>deverá, à margem do termo, apor sua impressão digital, mediante o coletor especial disponibilizado pelo cartório, conforme artigo 211, inciso IX, da CNNR.</w:t>
      </w:r>
    </w:p>
    <w:p w14:paraId="400BE900" w14:textId="5A35E6A2" w:rsidR="0007682B" w:rsidRPr="00FA05AC" w:rsidRDefault="0007682B" w:rsidP="00FA05AC">
      <w:pPr>
        <w:shd w:val="clear" w:color="auto" w:fill="FFFFFF"/>
        <w:jc w:val="both"/>
        <w:rPr>
          <w:rFonts w:ascii="Arial" w:eastAsia="Times New Roman" w:hAnsi="Arial" w:cs="Arial"/>
          <w:color w:val="222222"/>
          <w:lang w:eastAsia="pt-BR"/>
        </w:rPr>
      </w:pPr>
    </w:p>
    <w:p w14:paraId="2CD73F5E" w14:textId="21D43BB3" w:rsidR="006A7847" w:rsidRDefault="006A7847" w:rsidP="00F040FD">
      <w:pPr>
        <w:jc w:val="both"/>
      </w:pPr>
    </w:p>
    <w:p w14:paraId="660311C0" w14:textId="1ECCD6C8" w:rsidR="00F315A0" w:rsidRDefault="00F315A0" w:rsidP="00F040FD">
      <w:pPr>
        <w:jc w:val="both"/>
      </w:pPr>
    </w:p>
    <w:p w14:paraId="33587CF1" w14:textId="4C8C7C97" w:rsidR="00F315A0" w:rsidRDefault="00F315A0" w:rsidP="00F040FD">
      <w:pPr>
        <w:jc w:val="both"/>
        <w:rPr>
          <w:rFonts w:ascii="Arial" w:hAnsi="Arial" w:cs="Arial"/>
          <w:b/>
          <w:bCs/>
          <w:u w:val="single"/>
        </w:rPr>
      </w:pPr>
      <w:r w:rsidRPr="00F315A0">
        <w:rPr>
          <w:rFonts w:ascii="Arial" w:hAnsi="Arial" w:cs="Arial"/>
          <w:b/>
          <w:bCs/>
          <w:u w:val="single"/>
        </w:rPr>
        <w:t xml:space="preserve">EMOLUMENTOS </w:t>
      </w:r>
    </w:p>
    <w:p w14:paraId="4494814D" w14:textId="103135A7" w:rsidR="00F315A0" w:rsidRPr="00F315A0" w:rsidRDefault="00F315A0" w:rsidP="00F040FD">
      <w:pPr>
        <w:jc w:val="both"/>
        <w:rPr>
          <w:rFonts w:ascii="Arial" w:hAnsi="Arial" w:cs="Arial"/>
          <w:b/>
          <w:bCs/>
          <w:u w:val="single"/>
        </w:rPr>
      </w:pPr>
    </w:p>
    <w:p w14:paraId="52FB8A6B" w14:textId="1D8A7387" w:rsidR="00CB6AA9" w:rsidRDefault="00F315A0" w:rsidP="00F040FD">
      <w:pPr>
        <w:jc w:val="both"/>
        <w:rPr>
          <w:rFonts w:ascii="Arial" w:hAnsi="Arial" w:cs="Arial"/>
        </w:rPr>
      </w:pPr>
      <w:r>
        <w:rPr>
          <w:rFonts w:ascii="Arial" w:hAnsi="Arial" w:cs="Arial"/>
        </w:rPr>
        <w:t>Habilitação +</w:t>
      </w:r>
      <w:r w:rsidRPr="00F315A0">
        <w:rPr>
          <w:rFonts w:ascii="Arial" w:hAnsi="Arial" w:cs="Arial"/>
        </w:rPr>
        <w:t xml:space="preserve"> publicação na internet </w:t>
      </w:r>
      <w:r w:rsidR="00CB6AA9">
        <w:rPr>
          <w:rFonts w:ascii="Arial" w:hAnsi="Arial" w:cs="Arial"/>
        </w:rPr>
        <w:t xml:space="preserve">= R$ </w:t>
      </w:r>
      <w:r w:rsidR="00562641">
        <w:rPr>
          <w:rFonts w:ascii="Arial" w:hAnsi="Arial" w:cs="Arial"/>
        </w:rPr>
        <w:t>10</w:t>
      </w:r>
      <w:r w:rsidR="001C7FF6">
        <w:rPr>
          <w:rFonts w:ascii="Arial" w:hAnsi="Arial" w:cs="Arial"/>
        </w:rPr>
        <w:t>6</w:t>
      </w:r>
      <w:r w:rsidR="00562641">
        <w:rPr>
          <w:rFonts w:ascii="Arial" w:hAnsi="Arial" w:cs="Arial"/>
        </w:rPr>
        <w:t>,</w:t>
      </w:r>
      <w:r w:rsidR="001C7FF6">
        <w:rPr>
          <w:rFonts w:ascii="Arial" w:hAnsi="Arial" w:cs="Arial"/>
        </w:rPr>
        <w:t>02</w:t>
      </w:r>
    </w:p>
    <w:p w14:paraId="101DB118" w14:textId="77777777" w:rsidR="00CB6AA9" w:rsidRDefault="00CB6AA9" w:rsidP="00F040FD">
      <w:pPr>
        <w:jc w:val="both"/>
        <w:rPr>
          <w:rFonts w:ascii="Arial" w:hAnsi="Arial" w:cs="Arial"/>
        </w:rPr>
      </w:pPr>
    </w:p>
    <w:p w14:paraId="4D2EB024" w14:textId="4EE6C744" w:rsidR="00CB6AA9" w:rsidRDefault="00F315A0" w:rsidP="00F040FD">
      <w:pPr>
        <w:jc w:val="both"/>
        <w:rPr>
          <w:rFonts w:ascii="Arial" w:hAnsi="Arial" w:cs="Arial"/>
        </w:rPr>
      </w:pPr>
      <w:r w:rsidRPr="00F315A0">
        <w:rPr>
          <w:rFonts w:ascii="Arial" w:hAnsi="Arial" w:cs="Arial"/>
        </w:rPr>
        <w:t xml:space="preserve">+ registro </w:t>
      </w:r>
      <w:r>
        <w:rPr>
          <w:rFonts w:ascii="Arial" w:hAnsi="Arial" w:cs="Arial"/>
        </w:rPr>
        <w:t xml:space="preserve">+ Juiz de Paz = </w:t>
      </w:r>
      <w:r w:rsidR="00CB6AA9">
        <w:rPr>
          <w:rFonts w:ascii="Arial" w:hAnsi="Arial" w:cs="Arial"/>
        </w:rPr>
        <w:t xml:space="preserve">R$ </w:t>
      </w:r>
      <w:r w:rsidR="00562641">
        <w:rPr>
          <w:rFonts w:ascii="Arial" w:hAnsi="Arial" w:cs="Arial"/>
        </w:rPr>
        <w:t>1</w:t>
      </w:r>
      <w:r w:rsidR="001C7FF6">
        <w:rPr>
          <w:rFonts w:ascii="Arial" w:hAnsi="Arial" w:cs="Arial"/>
        </w:rPr>
        <w:t>22,89</w:t>
      </w:r>
    </w:p>
    <w:p w14:paraId="083DB7CE" w14:textId="77777777" w:rsidR="00CB6AA9" w:rsidRDefault="00CB6AA9" w:rsidP="00F040FD">
      <w:pPr>
        <w:jc w:val="both"/>
        <w:rPr>
          <w:rFonts w:ascii="Arial" w:hAnsi="Arial" w:cs="Arial"/>
        </w:rPr>
      </w:pPr>
    </w:p>
    <w:p w14:paraId="0D268BB5" w14:textId="0D048A6B" w:rsidR="006A7847" w:rsidRPr="00F315A0" w:rsidRDefault="00CB6AA9" w:rsidP="00F040FD">
      <w:pPr>
        <w:jc w:val="both"/>
        <w:rPr>
          <w:rFonts w:ascii="Arial" w:hAnsi="Arial" w:cs="Arial"/>
        </w:rPr>
      </w:pPr>
      <w:r>
        <w:rPr>
          <w:rFonts w:ascii="Arial" w:hAnsi="Arial" w:cs="Arial"/>
          <w:b/>
          <w:bCs/>
        </w:rPr>
        <w:t xml:space="preserve">Total = </w:t>
      </w:r>
      <w:r w:rsidR="00F315A0" w:rsidRPr="00F315A0">
        <w:rPr>
          <w:rFonts w:ascii="Arial" w:hAnsi="Arial" w:cs="Arial"/>
          <w:b/>
          <w:bCs/>
        </w:rPr>
        <w:t>R$</w:t>
      </w:r>
      <w:r w:rsidR="00F712B7">
        <w:rPr>
          <w:rFonts w:ascii="Arial" w:hAnsi="Arial" w:cs="Arial"/>
          <w:b/>
          <w:bCs/>
        </w:rPr>
        <w:t xml:space="preserve"> </w:t>
      </w:r>
      <w:r w:rsidR="00562641">
        <w:rPr>
          <w:rFonts w:ascii="Arial" w:hAnsi="Arial" w:cs="Arial"/>
          <w:b/>
          <w:bCs/>
        </w:rPr>
        <w:t>2</w:t>
      </w:r>
      <w:r w:rsidR="001C7FF6">
        <w:rPr>
          <w:rFonts w:ascii="Arial" w:hAnsi="Arial" w:cs="Arial"/>
          <w:b/>
          <w:bCs/>
        </w:rPr>
        <w:t>28,91</w:t>
      </w:r>
    </w:p>
    <w:p w14:paraId="38D4F3AC" w14:textId="5C94DE2E" w:rsidR="00F315A0" w:rsidRPr="00F315A0" w:rsidRDefault="00F315A0" w:rsidP="00F040FD">
      <w:pPr>
        <w:jc w:val="both"/>
        <w:rPr>
          <w:rFonts w:ascii="Arial" w:hAnsi="Arial" w:cs="Arial"/>
        </w:rPr>
      </w:pPr>
    </w:p>
    <w:p w14:paraId="561C7C9A" w14:textId="77777777" w:rsidR="00F315A0" w:rsidRDefault="00F315A0" w:rsidP="00F040FD">
      <w:pPr>
        <w:jc w:val="both"/>
      </w:pPr>
    </w:p>
    <w:p w14:paraId="5D010747" w14:textId="77777777" w:rsidR="006A7847" w:rsidRPr="006A7847" w:rsidRDefault="006A7847" w:rsidP="00F040FD">
      <w:pPr>
        <w:jc w:val="both"/>
      </w:pPr>
    </w:p>
    <w:sectPr w:rsidR="006A7847" w:rsidRPr="006A78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tura MT Script Capitals">
    <w:altName w:val="Matura MT Script Capitals"/>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7E78"/>
    <w:multiLevelType w:val="hybridMultilevel"/>
    <w:tmpl w:val="9D5EC6DE"/>
    <w:lvl w:ilvl="0" w:tplc="1EB0CBA2">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4628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47"/>
    <w:rsid w:val="000664DB"/>
    <w:rsid w:val="0007682B"/>
    <w:rsid w:val="001C7FF6"/>
    <w:rsid w:val="0029479D"/>
    <w:rsid w:val="002F12E5"/>
    <w:rsid w:val="00330C3D"/>
    <w:rsid w:val="00345E8F"/>
    <w:rsid w:val="00365EC0"/>
    <w:rsid w:val="00422556"/>
    <w:rsid w:val="00534BB9"/>
    <w:rsid w:val="0055362D"/>
    <w:rsid w:val="00562641"/>
    <w:rsid w:val="00582811"/>
    <w:rsid w:val="005C467B"/>
    <w:rsid w:val="005F6EC5"/>
    <w:rsid w:val="00605F81"/>
    <w:rsid w:val="006A7847"/>
    <w:rsid w:val="007267BD"/>
    <w:rsid w:val="00743DB3"/>
    <w:rsid w:val="00771F9B"/>
    <w:rsid w:val="008214C3"/>
    <w:rsid w:val="00AB5D6E"/>
    <w:rsid w:val="00B327A0"/>
    <w:rsid w:val="00B7645E"/>
    <w:rsid w:val="00C03E39"/>
    <w:rsid w:val="00C604BC"/>
    <w:rsid w:val="00C7428C"/>
    <w:rsid w:val="00CB6AA9"/>
    <w:rsid w:val="00D06136"/>
    <w:rsid w:val="00DE02E0"/>
    <w:rsid w:val="00DF2517"/>
    <w:rsid w:val="00F040FD"/>
    <w:rsid w:val="00F315A0"/>
    <w:rsid w:val="00F712B7"/>
    <w:rsid w:val="00FA0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E8DFD6"/>
  <w15:chartTrackingRefBased/>
  <w15:docId w15:val="{82E3D7D3-682A-8B4D-81D0-7CB2B78B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qFormat/>
    <w:rsid w:val="00605F81"/>
    <w:pPr>
      <w:suppressAutoHyphens/>
      <w:jc w:val="center"/>
    </w:pPr>
    <w:rPr>
      <w:rFonts w:ascii="Matura MT Script Capitals" w:eastAsia="Times New Roman" w:hAnsi="Matura MT Script Capitals" w:cs="Times New Roman"/>
      <w:sz w:val="44"/>
      <w:szCs w:val="20"/>
      <w:lang w:eastAsia="ar-SA"/>
    </w:rPr>
  </w:style>
  <w:style w:type="character" w:customStyle="1" w:styleId="TtuloChar">
    <w:name w:val="Título Char"/>
    <w:basedOn w:val="Fontepargpadro"/>
    <w:link w:val="Ttulo"/>
    <w:rsid w:val="00605F81"/>
    <w:rPr>
      <w:rFonts w:ascii="Matura MT Script Capitals" w:eastAsia="Times New Roman" w:hAnsi="Matura MT Script Capitals" w:cs="Times New Roman"/>
      <w:sz w:val="44"/>
      <w:szCs w:val="20"/>
      <w:lang w:eastAsia="ar-SA"/>
    </w:rPr>
  </w:style>
  <w:style w:type="paragraph" w:styleId="Subttulo">
    <w:name w:val="Subtitle"/>
    <w:basedOn w:val="Normal"/>
    <w:next w:val="Corpodetexto"/>
    <w:link w:val="SubttuloChar"/>
    <w:qFormat/>
    <w:rsid w:val="00605F81"/>
    <w:pPr>
      <w:suppressAutoHyphens/>
      <w:jc w:val="both"/>
    </w:pPr>
    <w:rPr>
      <w:rFonts w:ascii="Matura MT Script Capitals" w:eastAsia="Times New Roman" w:hAnsi="Matura MT Script Capitals" w:cs="Times New Roman"/>
      <w:sz w:val="36"/>
      <w:szCs w:val="20"/>
      <w:lang w:eastAsia="ar-SA"/>
    </w:rPr>
  </w:style>
  <w:style w:type="character" w:customStyle="1" w:styleId="SubttuloChar">
    <w:name w:val="Subtítulo Char"/>
    <w:basedOn w:val="Fontepargpadro"/>
    <w:link w:val="Subttulo"/>
    <w:rsid w:val="00605F81"/>
    <w:rPr>
      <w:rFonts w:ascii="Matura MT Script Capitals" w:eastAsia="Times New Roman" w:hAnsi="Matura MT Script Capitals" w:cs="Times New Roman"/>
      <w:sz w:val="36"/>
      <w:szCs w:val="20"/>
      <w:lang w:eastAsia="ar-SA"/>
    </w:rPr>
  </w:style>
  <w:style w:type="paragraph" w:styleId="Corpodetexto">
    <w:name w:val="Body Text"/>
    <w:basedOn w:val="Normal"/>
    <w:link w:val="CorpodetextoChar"/>
    <w:uiPriority w:val="99"/>
    <w:semiHidden/>
    <w:unhideWhenUsed/>
    <w:rsid w:val="00605F81"/>
    <w:pPr>
      <w:spacing w:after="120"/>
    </w:pPr>
  </w:style>
  <w:style w:type="character" w:customStyle="1" w:styleId="CorpodetextoChar">
    <w:name w:val="Corpo de texto Char"/>
    <w:basedOn w:val="Fontepargpadro"/>
    <w:link w:val="Corpodetexto"/>
    <w:uiPriority w:val="99"/>
    <w:semiHidden/>
    <w:rsid w:val="00605F81"/>
  </w:style>
  <w:style w:type="paragraph" w:customStyle="1" w:styleId="Default">
    <w:name w:val="Default"/>
    <w:rsid w:val="000664DB"/>
    <w:pPr>
      <w:autoSpaceDE w:val="0"/>
      <w:autoSpaceDN w:val="0"/>
      <w:adjustRightInd w:val="0"/>
    </w:pPr>
    <w:rPr>
      <w:rFonts w:ascii="Calibri" w:hAnsi="Calibri" w:cs="Calibri"/>
      <w:color w:val="000000"/>
    </w:rPr>
  </w:style>
  <w:style w:type="paragraph" w:styleId="PargrafodaLista">
    <w:name w:val="List Paragraph"/>
    <w:basedOn w:val="Normal"/>
    <w:uiPriority w:val="34"/>
    <w:qFormat/>
    <w:rsid w:val="00422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17016">
      <w:bodyDiv w:val="1"/>
      <w:marLeft w:val="0"/>
      <w:marRight w:val="0"/>
      <w:marTop w:val="0"/>
      <w:marBottom w:val="0"/>
      <w:divBdr>
        <w:top w:val="none" w:sz="0" w:space="0" w:color="auto"/>
        <w:left w:val="none" w:sz="0" w:space="0" w:color="auto"/>
        <w:bottom w:val="none" w:sz="0" w:space="0" w:color="auto"/>
        <w:right w:val="none" w:sz="0" w:space="0" w:color="auto"/>
      </w:divBdr>
    </w:div>
    <w:div w:id="484442922">
      <w:bodyDiv w:val="1"/>
      <w:marLeft w:val="0"/>
      <w:marRight w:val="0"/>
      <w:marTop w:val="0"/>
      <w:marBottom w:val="0"/>
      <w:divBdr>
        <w:top w:val="none" w:sz="0" w:space="0" w:color="auto"/>
        <w:left w:val="none" w:sz="0" w:space="0" w:color="auto"/>
        <w:bottom w:val="none" w:sz="0" w:space="0" w:color="auto"/>
        <w:right w:val="none" w:sz="0" w:space="0" w:color="auto"/>
      </w:divBdr>
      <w:divsChild>
        <w:div w:id="271786110">
          <w:marLeft w:val="0"/>
          <w:marRight w:val="0"/>
          <w:marTop w:val="0"/>
          <w:marBottom w:val="0"/>
          <w:divBdr>
            <w:top w:val="none" w:sz="0" w:space="0" w:color="auto"/>
            <w:left w:val="none" w:sz="0" w:space="0" w:color="auto"/>
            <w:bottom w:val="none" w:sz="0" w:space="0" w:color="auto"/>
            <w:right w:val="none" w:sz="0" w:space="0" w:color="auto"/>
          </w:divBdr>
        </w:div>
        <w:div w:id="89476791">
          <w:marLeft w:val="0"/>
          <w:marRight w:val="0"/>
          <w:marTop w:val="0"/>
          <w:marBottom w:val="0"/>
          <w:divBdr>
            <w:top w:val="none" w:sz="0" w:space="0" w:color="auto"/>
            <w:left w:val="none" w:sz="0" w:space="0" w:color="auto"/>
            <w:bottom w:val="none" w:sz="0" w:space="0" w:color="auto"/>
            <w:right w:val="none" w:sz="0" w:space="0" w:color="auto"/>
          </w:divBdr>
        </w:div>
        <w:div w:id="1600486954">
          <w:marLeft w:val="0"/>
          <w:marRight w:val="0"/>
          <w:marTop w:val="0"/>
          <w:marBottom w:val="0"/>
          <w:divBdr>
            <w:top w:val="none" w:sz="0" w:space="0" w:color="auto"/>
            <w:left w:val="none" w:sz="0" w:space="0" w:color="auto"/>
            <w:bottom w:val="none" w:sz="0" w:space="0" w:color="auto"/>
            <w:right w:val="none" w:sz="0" w:space="0" w:color="auto"/>
          </w:divBdr>
        </w:div>
        <w:div w:id="936210900">
          <w:marLeft w:val="0"/>
          <w:marRight w:val="0"/>
          <w:marTop w:val="0"/>
          <w:marBottom w:val="0"/>
          <w:divBdr>
            <w:top w:val="none" w:sz="0" w:space="0" w:color="auto"/>
            <w:left w:val="none" w:sz="0" w:space="0" w:color="auto"/>
            <w:bottom w:val="none" w:sz="0" w:space="0" w:color="auto"/>
            <w:right w:val="none" w:sz="0" w:space="0" w:color="auto"/>
          </w:divBdr>
        </w:div>
        <w:div w:id="98381526">
          <w:marLeft w:val="0"/>
          <w:marRight w:val="0"/>
          <w:marTop w:val="0"/>
          <w:marBottom w:val="0"/>
          <w:divBdr>
            <w:top w:val="none" w:sz="0" w:space="0" w:color="auto"/>
            <w:left w:val="none" w:sz="0" w:space="0" w:color="auto"/>
            <w:bottom w:val="none" w:sz="0" w:space="0" w:color="auto"/>
            <w:right w:val="none" w:sz="0" w:space="0" w:color="auto"/>
          </w:divBdr>
        </w:div>
        <w:div w:id="1643271069">
          <w:marLeft w:val="0"/>
          <w:marRight w:val="0"/>
          <w:marTop w:val="0"/>
          <w:marBottom w:val="0"/>
          <w:divBdr>
            <w:top w:val="none" w:sz="0" w:space="0" w:color="auto"/>
            <w:left w:val="none" w:sz="0" w:space="0" w:color="auto"/>
            <w:bottom w:val="none" w:sz="0" w:space="0" w:color="auto"/>
            <w:right w:val="none" w:sz="0" w:space="0" w:color="auto"/>
          </w:divBdr>
        </w:div>
        <w:div w:id="1081484697">
          <w:marLeft w:val="0"/>
          <w:marRight w:val="0"/>
          <w:marTop w:val="0"/>
          <w:marBottom w:val="0"/>
          <w:divBdr>
            <w:top w:val="none" w:sz="0" w:space="0" w:color="auto"/>
            <w:left w:val="none" w:sz="0" w:space="0" w:color="auto"/>
            <w:bottom w:val="none" w:sz="0" w:space="0" w:color="auto"/>
            <w:right w:val="none" w:sz="0" w:space="0" w:color="auto"/>
          </w:divBdr>
        </w:div>
        <w:div w:id="47731210">
          <w:marLeft w:val="0"/>
          <w:marRight w:val="0"/>
          <w:marTop w:val="0"/>
          <w:marBottom w:val="0"/>
          <w:divBdr>
            <w:top w:val="none" w:sz="0" w:space="0" w:color="auto"/>
            <w:left w:val="none" w:sz="0" w:space="0" w:color="auto"/>
            <w:bottom w:val="none" w:sz="0" w:space="0" w:color="auto"/>
            <w:right w:val="none" w:sz="0" w:space="0" w:color="auto"/>
          </w:divBdr>
        </w:div>
        <w:div w:id="1668437543">
          <w:marLeft w:val="0"/>
          <w:marRight w:val="0"/>
          <w:marTop w:val="0"/>
          <w:marBottom w:val="0"/>
          <w:divBdr>
            <w:top w:val="none" w:sz="0" w:space="0" w:color="auto"/>
            <w:left w:val="none" w:sz="0" w:space="0" w:color="auto"/>
            <w:bottom w:val="none" w:sz="0" w:space="0" w:color="auto"/>
            <w:right w:val="none" w:sz="0" w:space="0" w:color="auto"/>
          </w:divBdr>
        </w:div>
        <w:div w:id="901519661">
          <w:marLeft w:val="0"/>
          <w:marRight w:val="0"/>
          <w:marTop w:val="0"/>
          <w:marBottom w:val="0"/>
          <w:divBdr>
            <w:top w:val="none" w:sz="0" w:space="0" w:color="auto"/>
            <w:left w:val="none" w:sz="0" w:space="0" w:color="auto"/>
            <w:bottom w:val="none" w:sz="0" w:space="0" w:color="auto"/>
            <w:right w:val="none" w:sz="0" w:space="0" w:color="auto"/>
          </w:divBdr>
        </w:div>
        <w:div w:id="1758938950">
          <w:marLeft w:val="0"/>
          <w:marRight w:val="0"/>
          <w:marTop w:val="0"/>
          <w:marBottom w:val="0"/>
          <w:divBdr>
            <w:top w:val="none" w:sz="0" w:space="0" w:color="auto"/>
            <w:left w:val="none" w:sz="0" w:space="0" w:color="auto"/>
            <w:bottom w:val="none" w:sz="0" w:space="0" w:color="auto"/>
            <w:right w:val="none" w:sz="0" w:space="0" w:color="auto"/>
          </w:divBdr>
        </w:div>
        <w:div w:id="1488325692">
          <w:marLeft w:val="0"/>
          <w:marRight w:val="0"/>
          <w:marTop w:val="0"/>
          <w:marBottom w:val="0"/>
          <w:divBdr>
            <w:top w:val="none" w:sz="0" w:space="0" w:color="auto"/>
            <w:left w:val="none" w:sz="0" w:space="0" w:color="auto"/>
            <w:bottom w:val="none" w:sz="0" w:space="0" w:color="auto"/>
            <w:right w:val="none" w:sz="0" w:space="0" w:color="auto"/>
          </w:divBdr>
        </w:div>
        <w:div w:id="1725063645">
          <w:marLeft w:val="0"/>
          <w:marRight w:val="0"/>
          <w:marTop w:val="0"/>
          <w:marBottom w:val="0"/>
          <w:divBdr>
            <w:top w:val="none" w:sz="0" w:space="0" w:color="auto"/>
            <w:left w:val="none" w:sz="0" w:space="0" w:color="auto"/>
            <w:bottom w:val="none" w:sz="0" w:space="0" w:color="auto"/>
            <w:right w:val="none" w:sz="0" w:space="0" w:color="auto"/>
          </w:divBdr>
        </w:div>
        <w:div w:id="4596735">
          <w:marLeft w:val="0"/>
          <w:marRight w:val="0"/>
          <w:marTop w:val="0"/>
          <w:marBottom w:val="0"/>
          <w:divBdr>
            <w:top w:val="none" w:sz="0" w:space="0" w:color="auto"/>
            <w:left w:val="none" w:sz="0" w:space="0" w:color="auto"/>
            <w:bottom w:val="none" w:sz="0" w:space="0" w:color="auto"/>
            <w:right w:val="none" w:sz="0" w:space="0" w:color="auto"/>
          </w:divBdr>
        </w:div>
        <w:div w:id="1915237426">
          <w:marLeft w:val="0"/>
          <w:marRight w:val="0"/>
          <w:marTop w:val="0"/>
          <w:marBottom w:val="0"/>
          <w:divBdr>
            <w:top w:val="none" w:sz="0" w:space="0" w:color="auto"/>
            <w:left w:val="none" w:sz="0" w:space="0" w:color="auto"/>
            <w:bottom w:val="none" w:sz="0" w:space="0" w:color="auto"/>
            <w:right w:val="none" w:sz="0" w:space="0" w:color="auto"/>
          </w:divBdr>
        </w:div>
        <w:div w:id="2115436788">
          <w:marLeft w:val="0"/>
          <w:marRight w:val="0"/>
          <w:marTop w:val="0"/>
          <w:marBottom w:val="0"/>
          <w:divBdr>
            <w:top w:val="none" w:sz="0" w:space="0" w:color="auto"/>
            <w:left w:val="none" w:sz="0" w:space="0" w:color="auto"/>
            <w:bottom w:val="none" w:sz="0" w:space="0" w:color="auto"/>
            <w:right w:val="none" w:sz="0" w:space="0" w:color="auto"/>
          </w:divBdr>
        </w:div>
        <w:div w:id="373117993">
          <w:marLeft w:val="0"/>
          <w:marRight w:val="0"/>
          <w:marTop w:val="0"/>
          <w:marBottom w:val="0"/>
          <w:divBdr>
            <w:top w:val="none" w:sz="0" w:space="0" w:color="auto"/>
            <w:left w:val="none" w:sz="0" w:space="0" w:color="auto"/>
            <w:bottom w:val="none" w:sz="0" w:space="0" w:color="auto"/>
            <w:right w:val="none" w:sz="0" w:space="0" w:color="auto"/>
          </w:divBdr>
        </w:div>
        <w:div w:id="976908597">
          <w:marLeft w:val="0"/>
          <w:marRight w:val="0"/>
          <w:marTop w:val="0"/>
          <w:marBottom w:val="0"/>
          <w:divBdr>
            <w:top w:val="none" w:sz="0" w:space="0" w:color="auto"/>
            <w:left w:val="none" w:sz="0" w:space="0" w:color="auto"/>
            <w:bottom w:val="none" w:sz="0" w:space="0" w:color="auto"/>
            <w:right w:val="none" w:sz="0" w:space="0" w:color="auto"/>
          </w:divBdr>
        </w:div>
      </w:divsChild>
    </w:div>
    <w:div w:id="633676410">
      <w:bodyDiv w:val="1"/>
      <w:marLeft w:val="0"/>
      <w:marRight w:val="0"/>
      <w:marTop w:val="0"/>
      <w:marBottom w:val="0"/>
      <w:divBdr>
        <w:top w:val="none" w:sz="0" w:space="0" w:color="auto"/>
        <w:left w:val="none" w:sz="0" w:space="0" w:color="auto"/>
        <w:bottom w:val="none" w:sz="0" w:space="0" w:color="auto"/>
        <w:right w:val="none" w:sz="0" w:space="0" w:color="auto"/>
      </w:divBdr>
    </w:div>
    <w:div w:id="811557120">
      <w:bodyDiv w:val="1"/>
      <w:marLeft w:val="0"/>
      <w:marRight w:val="0"/>
      <w:marTop w:val="0"/>
      <w:marBottom w:val="0"/>
      <w:divBdr>
        <w:top w:val="none" w:sz="0" w:space="0" w:color="auto"/>
        <w:left w:val="none" w:sz="0" w:space="0" w:color="auto"/>
        <w:bottom w:val="none" w:sz="0" w:space="0" w:color="auto"/>
        <w:right w:val="none" w:sz="0" w:space="0" w:color="auto"/>
      </w:divBdr>
    </w:div>
    <w:div w:id="873152618">
      <w:bodyDiv w:val="1"/>
      <w:marLeft w:val="0"/>
      <w:marRight w:val="0"/>
      <w:marTop w:val="0"/>
      <w:marBottom w:val="0"/>
      <w:divBdr>
        <w:top w:val="none" w:sz="0" w:space="0" w:color="auto"/>
        <w:left w:val="none" w:sz="0" w:space="0" w:color="auto"/>
        <w:bottom w:val="none" w:sz="0" w:space="0" w:color="auto"/>
        <w:right w:val="none" w:sz="0" w:space="0" w:color="auto"/>
      </w:divBdr>
    </w:div>
    <w:div w:id="1085148610">
      <w:bodyDiv w:val="1"/>
      <w:marLeft w:val="0"/>
      <w:marRight w:val="0"/>
      <w:marTop w:val="0"/>
      <w:marBottom w:val="0"/>
      <w:divBdr>
        <w:top w:val="none" w:sz="0" w:space="0" w:color="auto"/>
        <w:left w:val="none" w:sz="0" w:space="0" w:color="auto"/>
        <w:bottom w:val="none" w:sz="0" w:space="0" w:color="auto"/>
        <w:right w:val="none" w:sz="0" w:space="0" w:color="auto"/>
      </w:divBdr>
    </w:div>
    <w:div w:id="1793668195">
      <w:bodyDiv w:val="1"/>
      <w:marLeft w:val="0"/>
      <w:marRight w:val="0"/>
      <w:marTop w:val="0"/>
      <w:marBottom w:val="0"/>
      <w:divBdr>
        <w:top w:val="none" w:sz="0" w:space="0" w:color="auto"/>
        <w:left w:val="none" w:sz="0" w:space="0" w:color="auto"/>
        <w:bottom w:val="none" w:sz="0" w:space="0" w:color="auto"/>
        <w:right w:val="none" w:sz="0" w:space="0" w:color="auto"/>
      </w:divBdr>
    </w:div>
    <w:div w:id="1818720805">
      <w:bodyDiv w:val="1"/>
      <w:marLeft w:val="0"/>
      <w:marRight w:val="0"/>
      <w:marTop w:val="0"/>
      <w:marBottom w:val="0"/>
      <w:divBdr>
        <w:top w:val="none" w:sz="0" w:space="0" w:color="auto"/>
        <w:left w:val="none" w:sz="0" w:space="0" w:color="auto"/>
        <w:bottom w:val="none" w:sz="0" w:space="0" w:color="auto"/>
        <w:right w:val="none" w:sz="0" w:space="0" w:color="auto"/>
      </w:divBdr>
    </w:div>
    <w:div w:id="1857187880">
      <w:bodyDiv w:val="1"/>
      <w:marLeft w:val="0"/>
      <w:marRight w:val="0"/>
      <w:marTop w:val="0"/>
      <w:marBottom w:val="0"/>
      <w:divBdr>
        <w:top w:val="none" w:sz="0" w:space="0" w:color="auto"/>
        <w:left w:val="none" w:sz="0" w:space="0" w:color="auto"/>
        <w:bottom w:val="none" w:sz="0" w:space="0" w:color="auto"/>
        <w:right w:val="none" w:sz="0" w:space="0" w:color="auto"/>
      </w:divBdr>
    </w:div>
    <w:div w:id="19999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1502</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borghettiregistrador@gmail.com</dc:creator>
  <cp:keywords/>
  <dc:description/>
  <cp:lastModifiedBy>Alessandro</cp:lastModifiedBy>
  <cp:revision>29</cp:revision>
  <cp:lastPrinted>2024-10-08T12:22:00Z</cp:lastPrinted>
  <dcterms:created xsi:type="dcterms:W3CDTF">2021-03-08T11:50:00Z</dcterms:created>
  <dcterms:modified xsi:type="dcterms:W3CDTF">2024-10-08T12:28:00Z</dcterms:modified>
</cp:coreProperties>
</file>